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3CF" w:rsidRPr="00396714" w:rsidRDefault="00C903CF" w:rsidP="00C903CF">
      <w:pPr>
        <w:widowControl w:val="0"/>
        <w:autoSpaceDE w:val="0"/>
        <w:autoSpaceDN w:val="0"/>
        <w:adjustRightInd w:val="0"/>
        <w:spacing w:after="240"/>
        <w:rPr>
          <w:rFonts w:ascii="Times" w:hAnsi="Times" w:cs="Times"/>
          <w:sz w:val="24"/>
          <w:szCs w:val="24"/>
        </w:rPr>
      </w:pPr>
      <w:r w:rsidRPr="003D52B4">
        <w:rPr>
          <w:rFonts w:ascii="Times" w:hAnsi="Times"/>
          <w:b/>
          <w:sz w:val="36"/>
          <w:szCs w:val="36"/>
        </w:rPr>
        <w:t>Supplementary Methods:</w:t>
      </w:r>
      <w:r w:rsidRPr="003D52B4">
        <w:rPr>
          <w:rFonts w:ascii="Times" w:hAnsi="Times"/>
          <w:sz w:val="22"/>
          <w:szCs w:val="22"/>
        </w:rPr>
        <w:t xml:space="preserve"> </w:t>
      </w:r>
    </w:p>
    <w:p w:rsidR="00C903CF" w:rsidRPr="003D52B4" w:rsidRDefault="00C903CF" w:rsidP="00C903CF">
      <w:pPr>
        <w:widowControl w:val="0"/>
        <w:autoSpaceDE w:val="0"/>
        <w:autoSpaceDN w:val="0"/>
        <w:adjustRightInd w:val="0"/>
        <w:spacing w:after="200" w:line="276" w:lineRule="auto"/>
        <w:jc w:val="both"/>
        <w:rPr>
          <w:rFonts w:ascii="Times" w:hAnsi="Times"/>
          <w:sz w:val="22"/>
          <w:szCs w:val="22"/>
        </w:rPr>
      </w:pPr>
      <w:proofErr w:type="gramStart"/>
      <w:r>
        <w:rPr>
          <w:rFonts w:ascii="Times" w:hAnsi="Times"/>
          <w:i/>
          <w:sz w:val="22"/>
          <w:szCs w:val="22"/>
        </w:rPr>
        <w:t xml:space="preserve">Definition of </w:t>
      </w:r>
      <w:proofErr w:type="spellStart"/>
      <w:r>
        <w:rPr>
          <w:rFonts w:ascii="Times" w:hAnsi="Times"/>
          <w:i/>
          <w:sz w:val="22"/>
          <w:szCs w:val="22"/>
        </w:rPr>
        <w:t>lithofacies</w:t>
      </w:r>
      <w:proofErr w:type="spellEnd"/>
      <w:r>
        <w:rPr>
          <w:rFonts w:ascii="Times" w:hAnsi="Times"/>
          <w:i/>
          <w:sz w:val="22"/>
          <w:szCs w:val="22"/>
        </w:rPr>
        <w:t>.</w:t>
      </w:r>
      <w:proofErr w:type="gramEnd"/>
      <w:r>
        <w:rPr>
          <w:rFonts w:ascii="Times" w:hAnsi="Times"/>
          <w:i/>
          <w:sz w:val="22"/>
          <w:szCs w:val="22"/>
        </w:rPr>
        <w:t xml:space="preserve"> </w:t>
      </w:r>
      <w:r>
        <w:rPr>
          <w:rFonts w:ascii="Times" w:hAnsi="Times"/>
          <w:sz w:val="22"/>
          <w:szCs w:val="22"/>
        </w:rPr>
        <w:t xml:space="preserve">We created a base-map by mosaicking publicly available CTX images. We mapped the boundaries of </w:t>
      </w:r>
      <w:proofErr w:type="spellStart"/>
      <w:r>
        <w:rPr>
          <w:rFonts w:ascii="Times" w:hAnsi="Times"/>
          <w:sz w:val="22"/>
          <w:szCs w:val="22"/>
        </w:rPr>
        <w:t>lithofacies</w:t>
      </w:r>
      <w:proofErr w:type="spellEnd"/>
      <w:r>
        <w:rPr>
          <w:rFonts w:ascii="Times" w:hAnsi="Times"/>
          <w:sz w:val="22"/>
          <w:szCs w:val="22"/>
        </w:rPr>
        <w:t xml:space="preserve"> (that were defined using </w:t>
      </w:r>
      <w:proofErr w:type="spellStart"/>
      <w:r>
        <w:rPr>
          <w:rFonts w:ascii="Times" w:hAnsi="Times"/>
          <w:sz w:val="22"/>
          <w:szCs w:val="22"/>
        </w:rPr>
        <w:t>HiRISE</w:t>
      </w:r>
      <w:proofErr w:type="spellEnd"/>
      <w:r>
        <w:rPr>
          <w:rFonts w:ascii="Times" w:hAnsi="Times"/>
          <w:sz w:val="22"/>
          <w:szCs w:val="22"/>
        </w:rPr>
        <w:t xml:space="preserve"> and CTX images) onto the CTX base-map. Where multiple CTX images of the same terrain were available, we chose the CTX image with the smallest</w:t>
      </w:r>
      <w:r w:rsidRPr="003D52B4">
        <w:rPr>
          <w:rFonts w:ascii="Times" w:hAnsi="Times"/>
          <w:sz w:val="22"/>
          <w:szCs w:val="22"/>
        </w:rPr>
        <w:t xml:space="preserve"> emission angle. </w:t>
      </w:r>
      <w:r>
        <w:rPr>
          <w:rFonts w:ascii="Times" w:hAnsi="Times"/>
          <w:sz w:val="22"/>
          <w:szCs w:val="22"/>
        </w:rPr>
        <w:t xml:space="preserve">Terrain data were obtained from MOLA MEGDR, MOLA PEDR, an inverse-distance weighted raster interpolating between MOLA PEDR elevation data, and our own CTX stereo DTMs and </w:t>
      </w:r>
      <w:proofErr w:type="spellStart"/>
      <w:r>
        <w:rPr>
          <w:rFonts w:ascii="Times" w:hAnsi="Times"/>
          <w:sz w:val="22"/>
          <w:szCs w:val="22"/>
        </w:rPr>
        <w:t>HiRISE</w:t>
      </w:r>
      <w:proofErr w:type="spellEnd"/>
      <w:r>
        <w:rPr>
          <w:rFonts w:ascii="Times" w:hAnsi="Times"/>
          <w:sz w:val="22"/>
          <w:szCs w:val="22"/>
        </w:rPr>
        <w:t xml:space="preserve"> stereo DTMs. These additional stereo DTMs were constructed in SOCET SET (BAE Systems). We did not map mobile cover (aeolian </w:t>
      </w:r>
      <w:proofErr w:type="spellStart"/>
      <w:r>
        <w:rPr>
          <w:rFonts w:ascii="Times" w:hAnsi="Times"/>
          <w:sz w:val="22"/>
          <w:szCs w:val="22"/>
        </w:rPr>
        <w:t>bedforms</w:t>
      </w:r>
      <w:proofErr w:type="spellEnd"/>
      <w:r>
        <w:rPr>
          <w:rFonts w:ascii="Times" w:hAnsi="Times"/>
          <w:sz w:val="22"/>
          <w:szCs w:val="22"/>
        </w:rPr>
        <w:t>).</w:t>
      </w:r>
    </w:p>
    <w:p w:rsidR="00C903CF" w:rsidRPr="000922B6" w:rsidRDefault="00C903CF" w:rsidP="00C903CF">
      <w:pPr>
        <w:widowControl w:val="0"/>
        <w:autoSpaceDE w:val="0"/>
        <w:autoSpaceDN w:val="0"/>
        <w:adjustRightInd w:val="0"/>
        <w:spacing w:after="200" w:line="276" w:lineRule="auto"/>
        <w:jc w:val="both"/>
        <w:rPr>
          <w:rFonts w:ascii="Times" w:hAnsi="Times"/>
          <w:sz w:val="22"/>
          <w:szCs w:val="22"/>
        </w:rPr>
      </w:pPr>
      <w:proofErr w:type="gramStart"/>
      <w:r>
        <w:rPr>
          <w:rFonts w:ascii="Times" w:hAnsi="Times"/>
          <w:i/>
          <w:sz w:val="22"/>
          <w:szCs w:val="22"/>
        </w:rPr>
        <w:t>Crater counting at unconformity.</w:t>
      </w:r>
      <w:proofErr w:type="gramEnd"/>
      <w:r>
        <w:rPr>
          <w:rFonts w:ascii="Times" w:hAnsi="Times"/>
          <w:i/>
          <w:sz w:val="22"/>
          <w:szCs w:val="22"/>
        </w:rPr>
        <w:t xml:space="preserve"> </w:t>
      </w:r>
      <w:r>
        <w:rPr>
          <w:rFonts w:ascii="Times" w:hAnsi="Times"/>
          <w:sz w:val="22"/>
          <w:szCs w:val="22"/>
        </w:rPr>
        <w:t xml:space="preserve">Several crater-flux chronology functions have been proposed for Mars (Michael 2013). All chronology functions feature impact fluxes that are high early in Mars history, decline more than tenfold between 4.0 </w:t>
      </w:r>
      <w:proofErr w:type="spellStart"/>
      <w:r>
        <w:rPr>
          <w:rFonts w:ascii="Times" w:hAnsi="Times"/>
          <w:sz w:val="22"/>
          <w:szCs w:val="22"/>
        </w:rPr>
        <w:t>Gya</w:t>
      </w:r>
      <w:proofErr w:type="spellEnd"/>
      <w:r>
        <w:rPr>
          <w:rFonts w:ascii="Times" w:hAnsi="Times"/>
          <w:sz w:val="22"/>
          <w:szCs w:val="22"/>
        </w:rPr>
        <w:t xml:space="preserve"> ago and 3.0 </w:t>
      </w:r>
      <w:proofErr w:type="spellStart"/>
      <w:r>
        <w:rPr>
          <w:rFonts w:ascii="Times" w:hAnsi="Times"/>
          <w:sz w:val="22"/>
          <w:szCs w:val="22"/>
        </w:rPr>
        <w:t>Gyr</w:t>
      </w:r>
      <w:proofErr w:type="spellEnd"/>
      <w:r>
        <w:rPr>
          <w:rFonts w:ascii="Times" w:hAnsi="Times"/>
          <w:sz w:val="22"/>
          <w:szCs w:val="22"/>
        </w:rPr>
        <w:t xml:space="preserve"> ago, and remain relatively constant after 3.0 </w:t>
      </w:r>
      <w:proofErr w:type="spellStart"/>
      <w:r>
        <w:rPr>
          <w:rFonts w:ascii="Times" w:hAnsi="Times"/>
          <w:sz w:val="22"/>
          <w:szCs w:val="22"/>
        </w:rPr>
        <w:t>Gya</w:t>
      </w:r>
      <w:proofErr w:type="spellEnd"/>
      <w:r>
        <w:rPr>
          <w:rFonts w:ascii="Times" w:hAnsi="Times"/>
          <w:sz w:val="22"/>
          <w:szCs w:val="22"/>
        </w:rPr>
        <w:t xml:space="preserve">. This decline in the impact flux introduces an uncertainty into the calculation of the time gap on the unconformity, because we do not know the age of the unconformity. An older age for the unconformity leads to a larger crater flux, and thus a shorter time gap on the unconformity for a given </w:t>
      </w:r>
      <w:proofErr w:type="gramStart"/>
      <w:r>
        <w:rPr>
          <w:rFonts w:ascii="Times" w:hAnsi="Times"/>
          <w:i/>
          <w:sz w:val="22"/>
          <w:szCs w:val="22"/>
        </w:rPr>
        <w:t>n</w:t>
      </w:r>
      <w:r>
        <w:rPr>
          <w:rFonts w:ascii="Times" w:hAnsi="Times"/>
          <w:sz w:val="22"/>
          <w:szCs w:val="22"/>
        </w:rPr>
        <w:t>(</w:t>
      </w:r>
      <w:proofErr w:type="gramEnd"/>
      <w:r w:rsidRPr="003D52B4">
        <w:rPr>
          <w:rFonts w:ascii="Times" w:hAnsi="Times"/>
          <w:i/>
          <w:sz w:val="22"/>
          <w:szCs w:val="22"/>
        </w:rPr>
        <w:sym w:font="Symbol" w:char="F066"/>
      </w:r>
      <w:r>
        <w:rPr>
          <w:rFonts w:ascii="Times" w:hAnsi="Times"/>
          <w:sz w:val="22"/>
          <w:szCs w:val="22"/>
        </w:rPr>
        <w:t>). This age-induced uncertainty is larger than the uncertainty introduced by choosing a chronology function and production function (we use the chronology function and production function given by Michael 2013 and based on Hartmann 2005). This age-induced uncertainty is also larger than the uncertainty due to shot noise (statistical error). Therefore, we calculate the time gap for a range of assumed unconformity ages (guided by the chronology in Kite et al. 2014), but we do not track statistical uncertainty nor uncertainty introduced by choice of chronology functions or production functions.</w:t>
      </w:r>
    </w:p>
    <w:p w:rsidR="00C903CF" w:rsidRPr="003D52B4" w:rsidRDefault="00C903CF" w:rsidP="00C903CF">
      <w:pPr>
        <w:widowControl w:val="0"/>
        <w:autoSpaceDE w:val="0"/>
        <w:autoSpaceDN w:val="0"/>
        <w:adjustRightInd w:val="0"/>
        <w:spacing w:after="200" w:line="276" w:lineRule="auto"/>
        <w:jc w:val="both"/>
        <w:rPr>
          <w:rFonts w:ascii="Times" w:hAnsi="Times"/>
          <w:sz w:val="22"/>
          <w:szCs w:val="22"/>
        </w:rPr>
      </w:pPr>
      <w:r>
        <w:rPr>
          <w:rFonts w:ascii="Times" w:hAnsi="Times"/>
          <w:sz w:val="22"/>
          <w:szCs w:val="22"/>
        </w:rPr>
        <w:t>We also need to define a count area (</w:t>
      </w:r>
      <w:r>
        <w:rPr>
          <w:rFonts w:ascii="Times" w:hAnsi="Times"/>
          <w:i/>
          <w:sz w:val="22"/>
          <w:szCs w:val="22"/>
        </w:rPr>
        <w:t>n</w:t>
      </w:r>
      <w:r w:rsidRPr="003D52B4">
        <w:rPr>
          <w:rFonts w:ascii="Times" w:hAnsi="Times"/>
          <w:sz w:val="22"/>
          <w:szCs w:val="22"/>
        </w:rPr>
        <w:t xml:space="preserve"> /km</w:t>
      </w:r>
      <w:r w:rsidRPr="003D52B4">
        <w:rPr>
          <w:rFonts w:ascii="Times" w:hAnsi="Times"/>
          <w:sz w:val="22"/>
          <w:szCs w:val="22"/>
          <w:vertAlign w:val="superscript"/>
        </w:rPr>
        <w:t>2</w:t>
      </w:r>
      <w:r>
        <w:rPr>
          <w:rFonts w:ascii="Times" w:hAnsi="Times"/>
          <w:sz w:val="22"/>
          <w:szCs w:val="22"/>
        </w:rPr>
        <w:t>) – the area where craters embedded at the unconformity would have been detected, if they existed</w:t>
      </w:r>
      <w:r w:rsidRPr="003D52B4">
        <w:rPr>
          <w:rFonts w:ascii="Times" w:hAnsi="Times"/>
          <w:sz w:val="22"/>
          <w:szCs w:val="22"/>
        </w:rPr>
        <w:t xml:space="preserve">. We obtained </w:t>
      </w:r>
      <w:r>
        <w:rPr>
          <w:rFonts w:ascii="Times" w:hAnsi="Times"/>
          <w:sz w:val="22"/>
          <w:szCs w:val="22"/>
        </w:rPr>
        <w:t>this count area</w:t>
      </w:r>
      <w:r w:rsidRPr="003D52B4">
        <w:rPr>
          <w:rFonts w:ascii="Times" w:hAnsi="Times"/>
          <w:sz w:val="22"/>
          <w:szCs w:val="22"/>
        </w:rPr>
        <w:t xml:space="preserve"> us</w:t>
      </w:r>
      <w:r>
        <w:rPr>
          <w:rFonts w:ascii="Times" w:hAnsi="Times"/>
          <w:sz w:val="22"/>
          <w:szCs w:val="22"/>
        </w:rPr>
        <w:t>ing 3 different methods (Fig. S9</w:t>
      </w:r>
      <w:r w:rsidRPr="003D52B4">
        <w:rPr>
          <w:rFonts w:ascii="Times" w:hAnsi="Times"/>
          <w:sz w:val="22"/>
          <w:szCs w:val="22"/>
        </w:rPr>
        <w:t>):</w:t>
      </w:r>
    </w:p>
    <w:p w:rsidR="00C903CF" w:rsidRPr="00AD74AA" w:rsidRDefault="00C903CF" w:rsidP="00C903CF">
      <w:pPr>
        <w:pStyle w:val="ListParagraph"/>
        <w:widowControl w:val="0"/>
        <w:numPr>
          <w:ilvl w:val="0"/>
          <w:numId w:val="1"/>
        </w:numPr>
        <w:autoSpaceDE w:val="0"/>
        <w:autoSpaceDN w:val="0"/>
        <w:adjustRightInd w:val="0"/>
        <w:spacing w:after="200" w:line="276" w:lineRule="auto"/>
        <w:jc w:val="both"/>
        <w:rPr>
          <w:rFonts w:ascii="Times" w:hAnsi="Times"/>
          <w:sz w:val="22"/>
          <w:szCs w:val="22"/>
        </w:rPr>
      </w:pPr>
      <w:r w:rsidRPr="00AD74AA">
        <w:rPr>
          <w:rFonts w:ascii="Times" w:hAnsi="Times"/>
          <w:b/>
          <w:sz w:val="22"/>
          <w:szCs w:val="22"/>
        </w:rPr>
        <w:t>BCC –</w:t>
      </w:r>
      <w:r w:rsidRPr="00AD74AA">
        <w:rPr>
          <w:rFonts w:ascii="Times" w:hAnsi="Times"/>
          <w:sz w:val="22"/>
          <w:szCs w:val="22"/>
        </w:rPr>
        <w:t xml:space="preserve"> </w:t>
      </w:r>
      <w:r w:rsidRPr="00AD74AA">
        <w:rPr>
          <w:rFonts w:ascii="Times" w:hAnsi="Times"/>
          <w:b/>
          <w:sz w:val="22"/>
          <w:szCs w:val="22"/>
        </w:rPr>
        <w:t>Buffered crater counting</w:t>
      </w:r>
      <w:r>
        <w:rPr>
          <w:rFonts w:ascii="Times" w:hAnsi="Times"/>
          <w:sz w:val="22"/>
          <w:szCs w:val="22"/>
        </w:rPr>
        <w:t xml:space="preserve"> (</w:t>
      </w:r>
      <w:proofErr w:type="spellStart"/>
      <w:r>
        <w:rPr>
          <w:rFonts w:ascii="Times" w:hAnsi="Times"/>
          <w:sz w:val="22"/>
          <w:szCs w:val="22"/>
        </w:rPr>
        <w:t>Fassett</w:t>
      </w:r>
      <w:proofErr w:type="spellEnd"/>
      <w:r>
        <w:rPr>
          <w:rFonts w:ascii="Times" w:hAnsi="Times"/>
          <w:sz w:val="22"/>
          <w:szCs w:val="22"/>
        </w:rPr>
        <w:t xml:space="preserve"> &amp; Head 2008</w:t>
      </w:r>
      <w:r w:rsidRPr="00AD74AA">
        <w:rPr>
          <w:rFonts w:ascii="Times" w:hAnsi="Times"/>
          <w:sz w:val="22"/>
          <w:szCs w:val="22"/>
        </w:rPr>
        <w:t>, Smith et al. 2009). In our implementation of this approach, the embedded-crater counts are divided by the area of a strip bracketing the contact and twice as wide as the crat</w:t>
      </w:r>
      <w:r>
        <w:rPr>
          <w:rFonts w:ascii="Times" w:hAnsi="Times"/>
          <w:sz w:val="22"/>
          <w:szCs w:val="22"/>
        </w:rPr>
        <w:t>er diameter of interest (Fig. S9</w:t>
      </w:r>
      <w:r w:rsidRPr="00AD74AA">
        <w:rPr>
          <w:rFonts w:ascii="Times" w:hAnsi="Times"/>
          <w:sz w:val="22"/>
          <w:szCs w:val="22"/>
        </w:rPr>
        <w:t xml:space="preserve">). This assumes no correlation between the position of the contact and the presence/absence of an embedded crater. It also assumes that the overlying unit is very thick, so that the rims of craters formed in the river deposits never poke up through the </w:t>
      </w:r>
      <w:proofErr w:type="spellStart"/>
      <w:r w:rsidRPr="00AD74AA">
        <w:rPr>
          <w:rFonts w:ascii="Times" w:hAnsi="Times"/>
          <w:sz w:val="22"/>
          <w:szCs w:val="22"/>
        </w:rPr>
        <w:t>yardang</w:t>
      </w:r>
      <w:proofErr w:type="spellEnd"/>
      <w:r w:rsidRPr="00AD74AA">
        <w:rPr>
          <w:rFonts w:ascii="Times" w:hAnsi="Times"/>
          <w:sz w:val="22"/>
          <w:szCs w:val="22"/>
        </w:rPr>
        <w:t>-forming layered deposits.</w:t>
      </w:r>
    </w:p>
    <w:p w:rsidR="00C903CF" w:rsidRPr="00AD74AA" w:rsidRDefault="00C903CF" w:rsidP="00C903CF">
      <w:pPr>
        <w:pStyle w:val="ListParagraph"/>
        <w:widowControl w:val="0"/>
        <w:numPr>
          <w:ilvl w:val="0"/>
          <w:numId w:val="1"/>
        </w:numPr>
        <w:autoSpaceDE w:val="0"/>
        <w:autoSpaceDN w:val="0"/>
        <w:adjustRightInd w:val="0"/>
        <w:spacing w:after="200" w:line="276" w:lineRule="auto"/>
        <w:jc w:val="both"/>
        <w:rPr>
          <w:rFonts w:ascii="Times" w:hAnsi="Times"/>
          <w:sz w:val="22"/>
          <w:szCs w:val="22"/>
        </w:rPr>
      </w:pPr>
      <w:r w:rsidRPr="00AD74AA">
        <w:rPr>
          <w:rFonts w:ascii="Times" w:hAnsi="Times"/>
          <w:b/>
          <w:sz w:val="22"/>
          <w:szCs w:val="22"/>
        </w:rPr>
        <w:t>LO – Lobes-only</w:t>
      </w:r>
      <w:r w:rsidRPr="00AD74AA">
        <w:rPr>
          <w:rFonts w:ascii="Times" w:hAnsi="Times"/>
          <w:sz w:val="22"/>
          <w:szCs w:val="22"/>
        </w:rPr>
        <w:t>. This approach is similar to buffered crater counting, but considers only the craters that intersect the contact bounding those 3 main lobes of Y. The lobes-only method ignores craters containing outliers of Y that are not connected to the main lobes of Y and the “buffer” a</w:t>
      </w:r>
      <w:r>
        <w:rPr>
          <w:rFonts w:ascii="Times" w:hAnsi="Times"/>
          <w:sz w:val="22"/>
          <w:szCs w:val="22"/>
        </w:rPr>
        <w:t>reas for those outliers (Fig. S9</w:t>
      </w:r>
      <w:r w:rsidRPr="00AD74AA">
        <w:rPr>
          <w:rFonts w:ascii="Times" w:hAnsi="Times"/>
          <w:sz w:val="22"/>
          <w:szCs w:val="22"/>
        </w:rPr>
        <w:t>, Fig. 2e). The count area is defined as a buffer re</w:t>
      </w:r>
      <w:r>
        <w:rPr>
          <w:rFonts w:ascii="Times" w:hAnsi="Times"/>
          <w:sz w:val="22"/>
          <w:szCs w:val="22"/>
        </w:rPr>
        <w:t>gion around the main lobes of Y.</w:t>
      </w:r>
      <w:r w:rsidRPr="00AD74AA">
        <w:rPr>
          <w:rFonts w:ascii="Times" w:hAnsi="Times"/>
          <w:sz w:val="22"/>
          <w:szCs w:val="22"/>
        </w:rPr>
        <w:t xml:space="preserve"> </w:t>
      </w:r>
      <w:r>
        <w:rPr>
          <w:rFonts w:ascii="Times" w:hAnsi="Times"/>
          <w:sz w:val="22"/>
          <w:szCs w:val="22"/>
        </w:rPr>
        <w:t>B</w:t>
      </w:r>
      <w:r w:rsidRPr="00AD74AA">
        <w:rPr>
          <w:rFonts w:ascii="Times" w:hAnsi="Times"/>
          <w:sz w:val="22"/>
          <w:szCs w:val="22"/>
        </w:rPr>
        <w:t xml:space="preserve">uffer regions around </w:t>
      </w:r>
      <w:r>
        <w:rPr>
          <w:rFonts w:ascii="Times" w:hAnsi="Times"/>
          <w:sz w:val="22"/>
          <w:szCs w:val="22"/>
        </w:rPr>
        <w:t xml:space="preserve">small </w:t>
      </w:r>
      <w:r w:rsidRPr="00AD74AA">
        <w:rPr>
          <w:rFonts w:ascii="Times" w:hAnsi="Times"/>
          <w:sz w:val="22"/>
          <w:szCs w:val="22"/>
        </w:rPr>
        <w:t>outliers of Y are not considered when defining the count area.</w:t>
      </w:r>
      <w:r>
        <w:rPr>
          <w:rFonts w:ascii="Times" w:hAnsi="Times"/>
          <w:sz w:val="22"/>
          <w:szCs w:val="22"/>
        </w:rPr>
        <w:t xml:space="preserve"> Craters partly-covered by small outliers of Y are not included in the count of embedded craters.</w:t>
      </w:r>
    </w:p>
    <w:p w:rsidR="00C903CF" w:rsidRPr="00AD74AA" w:rsidRDefault="00C903CF" w:rsidP="00C903CF">
      <w:pPr>
        <w:pStyle w:val="ListParagraph"/>
        <w:widowControl w:val="0"/>
        <w:numPr>
          <w:ilvl w:val="0"/>
          <w:numId w:val="1"/>
        </w:numPr>
        <w:autoSpaceDE w:val="0"/>
        <w:autoSpaceDN w:val="0"/>
        <w:adjustRightInd w:val="0"/>
        <w:spacing w:after="200" w:line="276" w:lineRule="auto"/>
        <w:jc w:val="both"/>
        <w:rPr>
          <w:rFonts w:ascii="Times" w:hAnsi="Times"/>
          <w:sz w:val="22"/>
          <w:szCs w:val="22"/>
        </w:rPr>
      </w:pPr>
      <w:r w:rsidRPr="00AD74AA">
        <w:rPr>
          <w:rFonts w:ascii="Times" w:hAnsi="Times"/>
          <w:b/>
          <w:sz w:val="22"/>
          <w:szCs w:val="22"/>
        </w:rPr>
        <w:t>ION – Inlier-Outlier annulus Normalization</w:t>
      </w:r>
      <w:r w:rsidRPr="00AD74AA">
        <w:rPr>
          <w:rFonts w:ascii="Times" w:hAnsi="Times"/>
          <w:sz w:val="22"/>
          <w:szCs w:val="22"/>
        </w:rPr>
        <w:t>. In this approach, we consider each of the 3 ma</w:t>
      </w:r>
      <w:r>
        <w:rPr>
          <w:rFonts w:ascii="Times" w:hAnsi="Times"/>
          <w:sz w:val="22"/>
          <w:szCs w:val="22"/>
        </w:rPr>
        <w:t>in lobes of Y separately (Fig S9</w:t>
      </w:r>
      <w:r w:rsidRPr="00AD74AA">
        <w:rPr>
          <w:rFonts w:ascii="Times" w:hAnsi="Times"/>
          <w:sz w:val="22"/>
          <w:szCs w:val="22"/>
        </w:rPr>
        <w:t xml:space="preserve">). For each lobe, we draw a polygon that is tightly wrapped around neighboring outliers of Y – connecting their outermost apices with </w:t>
      </w:r>
      <w:r w:rsidRPr="00AD74AA">
        <w:rPr>
          <w:rFonts w:ascii="Times" w:hAnsi="Times"/>
          <w:sz w:val="22"/>
          <w:szCs w:val="22"/>
        </w:rPr>
        <w:lastRenderedPageBreak/>
        <w:t>straight lines. This polygon defines the outer boundary of the annulus of inliers and outliers for that lobe. Next, we draw a polygon that connects the innermost apex of all inliers of sub-Y materials with straight lines. This polygon defines the inner boundary of the annulus of inliers and outliers for that lobe. We define the annulus between the polygons as the inlier-outlier annulus. We use the</w:t>
      </w:r>
      <w:r>
        <w:rPr>
          <w:rFonts w:ascii="Times" w:hAnsi="Times"/>
          <w:sz w:val="22"/>
          <w:szCs w:val="22"/>
        </w:rPr>
        <w:t xml:space="preserve"> combined</w:t>
      </w:r>
      <w:r w:rsidRPr="00AD74AA">
        <w:rPr>
          <w:rFonts w:ascii="Times" w:hAnsi="Times"/>
          <w:sz w:val="22"/>
          <w:szCs w:val="22"/>
        </w:rPr>
        <w:t xml:space="preserve"> area of the</w:t>
      </w:r>
      <w:r>
        <w:rPr>
          <w:rFonts w:ascii="Times" w:hAnsi="Times"/>
          <w:sz w:val="22"/>
          <w:szCs w:val="22"/>
        </w:rPr>
        <w:t xml:space="preserve"> 3</w:t>
      </w:r>
      <w:r w:rsidRPr="00AD74AA">
        <w:rPr>
          <w:rFonts w:ascii="Times" w:hAnsi="Times"/>
          <w:sz w:val="22"/>
          <w:szCs w:val="22"/>
        </w:rPr>
        <w:t xml:space="preserve"> inlier-outlier </w:t>
      </w:r>
      <w:r>
        <w:rPr>
          <w:rFonts w:ascii="Times" w:hAnsi="Times"/>
          <w:sz w:val="22"/>
          <w:szCs w:val="22"/>
        </w:rPr>
        <w:t>annuli (one annulus for each lobe)</w:t>
      </w:r>
      <w:r w:rsidRPr="00AD74AA">
        <w:rPr>
          <w:rFonts w:ascii="Times" w:hAnsi="Times"/>
          <w:sz w:val="22"/>
          <w:szCs w:val="22"/>
        </w:rPr>
        <w:t xml:space="preserve"> to calculate the crater densities.</w:t>
      </w:r>
    </w:p>
    <w:p w:rsidR="00C903CF" w:rsidRPr="00AD74AA" w:rsidRDefault="00C903CF" w:rsidP="00C903CF">
      <w:pPr>
        <w:widowControl w:val="0"/>
        <w:autoSpaceDE w:val="0"/>
        <w:autoSpaceDN w:val="0"/>
        <w:adjustRightInd w:val="0"/>
        <w:spacing w:after="200" w:line="276" w:lineRule="auto"/>
        <w:jc w:val="both"/>
        <w:rPr>
          <w:rFonts w:ascii="Times" w:hAnsi="Times"/>
          <w:sz w:val="22"/>
          <w:szCs w:val="22"/>
        </w:rPr>
      </w:pPr>
      <w:r w:rsidRPr="00AD74AA">
        <w:rPr>
          <w:rFonts w:ascii="Times" w:hAnsi="Times"/>
          <w:sz w:val="22"/>
          <w:szCs w:val="22"/>
        </w:rPr>
        <w:t xml:space="preserve">Count areas obtained using methods </w:t>
      </w:r>
      <w:r w:rsidRPr="00AD74AA">
        <w:rPr>
          <w:rFonts w:ascii="Times" w:hAnsi="Times"/>
          <w:b/>
          <w:sz w:val="22"/>
          <w:szCs w:val="22"/>
        </w:rPr>
        <w:t>LO</w:t>
      </w:r>
      <w:r w:rsidRPr="00AD74AA">
        <w:rPr>
          <w:rFonts w:ascii="Times" w:hAnsi="Times"/>
          <w:sz w:val="22"/>
          <w:szCs w:val="22"/>
        </w:rPr>
        <w:t xml:space="preserve"> and </w:t>
      </w:r>
      <w:r w:rsidRPr="00AD74AA">
        <w:rPr>
          <w:rFonts w:ascii="Times" w:hAnsi="Times"/>
          <w:b/>
          <w:sz w:val="22"/>
          <w:szCs w:val="22"/>
        </w:rPr>
        <w:t>ION</w:t>
      </w:r>
      <w:r w:rsidRPr="00AD74AA">
        <w:rPr>
          <w:rFonts w:ascii="Times" w:hAnsi="Times"/>
          <w:sz w:val="22"/>
          <w:szCs w:val="22"/>
        </w:rPr>
        <w:t xml:space="preserve"> </w:t>
      </w:r>
      <w:proofErr w:type="gramStart"/>
      <w:r w:rsidRPr="00AD74AA">
        <w:rPr>
          <w:rFonts w:ascii="Times" w:hAnsi="Times"/>
          <w:sz w:val="22"/>
          <w:szCs w:val="22"/>
        </w:rPr>
        <w:t>are</w:t>
      </w:r>
      <w:proofErr w:type="gramEnd"/>
      <w:r w:rsidRPr="00AD74AA">
        <w:rPr>
          <w:rFonts w:ascii="Times" w:hAnsi="Times"/>
          <w:sz w:val="22"/>
          <w:szCs w:val="22"/>
        </w:rPr>
        <w:t xml:space="preserve"> more realistic than using count method </w:t>
      </w:r>
      <w:r w:rsidRPr="00AD74AA">
        <w:rPr>
          <w:rFonts w:ascii="Times" w:hAnsi="Times"/>
          <w:b/>
          <w:sz w:val="22"/>
          <w:szCs w:val="22"/>
        </w:rPr>
        <w:t>BCC</w:t>
      </w:r>
      <w:r w:rsidRPr="00AD74AA">
        <w:rPr>
          <w:rFonts w:ascii="Times" w:hAnsi="Times"/>
          <w:sz w:val="22"/>
          <w:szCs w:val="22"/>
        </w:rPr>
        <w:t>. We can see this by first noting that outliers of Y are preferentially preserved in embedde</w:t>
      </w:r>
      <w:r>
        <w:rPr>
          <w:rFonts w:ascii="Times" w:hAnsi="Times"/>
          <w:sz w:val="22"/>
          <w:szCs w:val="22"/>
        </w:rPr>
        <w:t>d-crater interiors (e.g. Fig. 19</w:t>
      </w:r>
      <w:r w:rsidRPr="00AD74AA">
        <w:rPr>
          <w:rFonts w:ascii="Times" w:hAnsi="Times"/>
          <w:sz w:val="22"/>
          <w:szCs w:val="22"/>
        </w:rPr>
        <w:t>a), where they are protected against the wind</w:t>
      </w:r>
      <w:r w:rsidRPr="003D52B4">
        <w:rPr>
          <w:rStyle w:val="FootnoteReference"/>
          <w:rFonts w:ascii="Times" w:hAnsi="Times"/>
          <w:sz w:val="22"/>
          <w:szCs w:val="22"/>
        </w:rPr>
        <w:footnoteReference w:id="1"/>
      </w:r>
      <w:r w:rsidRPr="00AD74AA">
        <w:rPr>
          <w:rFonts w:ascii="Times" w:hAnsi="Times"/>
          <w:sz w:val="22"/>
          <w:szCs w:val="22"/>
        </w:rPr>
        <w:t>. Imagine (as a thought experiment) that the large lobes of Y were entirely removed, so that the only Y remaining was the material preferentially preserved in embedded-crater interiors. Then, because every part of the perimeter of Y would partly cover a crater, buffered-crater counting would return a fractional crater cover clo</w:t>
      </w:r>
      <w:r>
        <w:rPr>
          <w:rFonts w:ascii="Times" w:hAnsi="Times"/>
          <w:sz w:val="22"/>
          <w:szCs w:val="22"/>
        </w:rPr>
        <w:t>se to 100% (crater saturation). T</w:t>
      </w:r>
      <w:r w:rsidRPr="00AD74AA">
        <w:rPr>
          <w:rFonts w:ascii="Times" w:hAnsi="Times"/>
          <w:sz w:val="22"/>
          <w:szCs w:val="22"/>
        </w:rPr>
        <w:t xml:space="preserve">he </w:t>
      </w:r>
      <w:r>
        <w:rPr>
          <w:rFonts w:ascii="Times" w:hAnsi="Times"/>
          <w:sz w:val="22"/>
          <w:szCs w:val="22"/>
        </w:rPr>
        <w:t>resulting (over-)</w:t>
      </w:r>
      <w:r w:rsidRPr="00AD74AA">
        <w:rPr>
          <w:rFonts w:ascii="Times" w:hAnsi="Times"/>
          <w:sz w:val="22"/>
          <w:szCs w:val="22"/>
        </w:rPr>
        <w:t xml:space="preserve">estimate for the time gap on the unconformity is the oldest time gap possible. The </w:t>
      </w:r>
      <w:r>
        <w:rPr>
          <w:rFonts w:ascii="Times" w:hAnsi="Times"/>
          <w:sz w:val="22"/>
          <w:szCs w:val="22"/>
        </w:rPr>
        <w:t>long-gap bias</w:t>
      </w:r>
      <w:r w:rsidRPr="00AD74AA">
        <w:rPr>
          <w:rFonts w:ascii="Times" w:hAnsi="Times"/>
          <w:sz w:val="22"/>
          <w:szCs w:val="22"/>
        </w:rPr>
        <w:t xml:space="preserve"> will be less severe </w:t>
      </w:r>
      <w:r>
        <w:rPr>
          <w:rFonts w:ascii="Times" w:hAnsi="Times"/>
          <w:sz w:val="22"/>
          <w:szCs w:val="22"/>
        </w:rPr>
        <w:t xml:space="preserve">for a real-world count </w:t>
      </w:r>
      <w:r w:rsidRPr="00AD74AA">
        <w:rPr>
          <w:rFonts w:ascii="Times" w:hAnsi="Times"/>
          <w:sz w:val="22"/>
          <w:szCs w:val="22"/>
        </w:rPr>
        <w:t xml:space="preserve">than the absurdly high age resulting from this thought experiment, but the bias will still be in the direction of overestimating the time gap at the unconformity. Methods </w:t>
      </w:r>
      <w:r w:rsidRPr="00AD74AA">
        <w:rPr>
          <w:rFonts w:ascii="Times" w:hAnsi="Times"/>
          <w:b/>
          <w:sz w:val="22"/>
          <w:szCs w:val="22"/>
        </w:rPr>
        <w:t>ION</w:t>
      </w:r>
      <w:r w:rsidRPr="00AD74AA">
        <w:rPr>
          <w:rFonts w:ascii="Times" w:hAnsi="Times"/>
          <w:sz w:val="22"/>
          <w:szCs w:val="22"/>
        </w:rPr>
        <w:t xml:space="preserve"> and </w:t>
      </w:r>
      <w:r w:rsidRPr="00AD74AA">
        <w:rPr>
          <w:rFonts w:ascii="Times" w:hAnsi="Times"/>
          <w:b/>
          <w:sz w:val="22"/>
          <w:szCs w:val="22"/>
        </w:rPr>
        <w:t>LO</w:t>
      </w:r>
      <w:r w:rsidRPr="00AD74AA">
        <w:rPr>
          <w:rFonts w:ascii="Times" w:hAnsi="Times"/>
          <w:sz w:val="22"/>
          <w:szCs w:val="22"/>
        </w:rPr>
        <w:t xml:space="preserve"> attack this time-gap-overestimation by taking account of correlations between the position of the Y/sub-Y contact and the locat</w:t>
      </w:r>
      <w:r>
        <w:rPr>
          <w:rFonts w:ascii="Times" w:hAnsi="Times"/>
          <w:sz w:val="22"/>
          <w:szCs w:val="22"/>
        </w:rPr>
        <w:t>ion of embedded craters (Fig. S9</w:t>
      </w:r>
      <w:r w:rsidRPr="00AD74AA">
        <w:rPr>
          <w:rFonts w:ascii="Times" w:hAnsi="Times"/>
          <w:sz w:val="22"/>
          <w:szCs w:val="22"/>
        </w:rPr>
        <w:t xml:space="preserve">). In method </w:t>
      </w:r>
      <w:r w:rsidRPr="00AD74AA">
        <w:rPr>
          <w:rFonts w:ascii="Times" w:hAnsi="Times"/>
          <w:b/>
          <w:sz w:val="22"/>
          <w:szCs w:val="22"/>
        </w:rPr>
        <w:t>ION</w:t>
      </w:r>
      <w:r w:rsidRPr="00AD74AA">
        <w:rPr>
          <w:rFonts w:ascii="Times" w:hAnsi="Times"/>
          <w:sz w:val="22"/>
          <w:szCs w:val="22"/>
        </w:rPr>
        <w:t xml:space="preserve">, the current area spanned by the farthest-flung outliers of Y is taken to correspond to the area within which some Y would be preserved, if there were embedded craters present to protect them from obliteration by the wind. In method </w:t>
      </w:r>
      <w:r w:rsidRPr="00AD74AA">
        <w:rPr>
          <w:rFonts w:ascii="Times" w:hAnsi="Times"/>
          <w:b/>
          <w:sz w:val="22"/>
          <w:szCs w:val="22"/>
        </w:rPr>
        <w:t>LO</w:t>
      </w:r>
      <w:r w:rsidRPr="00AD74AA">
        <w:rPr>
          <w:rFonts w:ascii="Times" w:hAnsi="Times"/>
          <w:sz w:val="22"/>
          <w:szCs w:val="22"/>
        </w:rPr>
        <w:t xml:space="preserve">, we count only craters that intersect the margins of one of the three main lobes of Y. These margins are in erosional retreat, but the current position of the margins is not obviously correlated with the locations of embedded craters. Therefore such craters should not suffer from the age-overestimation bias adhering to the </w:t>
      </w:r>
      <w:r w:rsidRPr="00AD74AA">
        <w:rPr>
          <w:rFonts w:ascii="Times" w:hAnsi="Times"/>
          <w:b/>
          <w:sz w:val="22"/>
          <w:szCs w:val="22"/>
        </w:rPr>
        <w:t>BCC</w:t>
      </w:r>
      <w:r w:rsidRPr="00AD74AA">
        <w:rPr>
          <w:rFonts w:ascii="Times" w:hAnsi="Times"/>
          <w:sz w:val="22"/>
          <w:szCs w:val="22"/>
        </w:rPr>
        <w:t xml:space="preserve"> method</w:t>
      </w:r>
      <w:r>
        <w:rPr>
          <w:rFonts w:ascii="Times" w:hAnsi="Times"/>
          <w:sz w:val="22"/>
          <w:szCs w:val="22"/>
        </w:rPr>
        <w:t xml:space="preserve"> at this location</w:t>
      </w:r>
      <w:r w:rsidRPr="00AD74AA">
        <w:rPr>
          <w:rFonts w:ascii="Times" w:hAnsi="Times"/>
          <w:sz w:val="22"/>
          <w:szCs w:val="22"/>
        </w:rPr>
        <w:t xml:space="preserve">. </w:t>
      </w:r>
    </w:p>
    <w:p w:rsidR="00C903CF" w:rsidRDefault="00C903CF" w:rsidP="00C903CF">
      <w:pPr>
        <w:widowControl w:val="0"/>
        <w:autoSpaceDE w:val="0"/>
        <w:autoSpaceDN w:val="0"/>
        <w:adjustRightInd w:val="0"/>
        <w:spacing w:after="200" w:line="276" w:lineRule="auto"/>
        <w:jc w:val="both"/>
        <w:rPr>
          <w:rFonts w:ascii="Times" w:hAnsi="Times"/>
          <w:sz w:val="22"/>
          <w:szCs w:val="22"/>
        </w:rPr>
      </w:pPr>
      <w:r w:rsidRPr="003D52B4">
        <w:rPr>
          <w:rFonts w:ascii="Times" w:hAnsi="Times"/>
          <w:sz w:val="22"/>
          <w:szCs w:val="22"/>
        </w:rPr>
        <w:t xml:space="preserve">The results </w:t>
      </w:r>
      <w:r>
        <w:rPr>
          <w:rFonts w:ascii="Times" w:hAnsi="Times"/>
          <w:sz w:val="22"/>
          <w:szCs w:val="22"/>
        </w:rPr>
        <w:t xml:space="preserve">(Table 1) </w:t>
      </w:r>
      <w:r w:rsidRPr="003D52B4">
        <w:rPr>
          <w:rFonts w:ascii="Times" w:hAnsi="Times"/>
          <w:sz w:val="22"/>
          <w:szCs w:val="22"/>
        </w:rPr>
        <w:t>are consistent with our expectations.</w:t>
      </w:r>
      <w:r>
        <w:rPr>
          <w:rFonts w:ascii="Times" w:hAnsi="Times"/>
          <w:sz w:val="22"/>
          <w:szCs w:val="22"/>
        </w:rPr>
        <w:t xml:space="preserve"> The </w:t>
      </w:r>
      <w:r w:rsidRPr="00271E43">
        <w:rPr>
          <w:rFonts w:ascii="Times" w:hAnsi="Times"/>
          <w:b/>
          <w:sz w:val="22"/>
          <w:szCs w:val="22"/>
        </w:rPr>
        <w:t>BCC</w:t>
      </w:r>
      <w:r>
        <w:rPr>
          <w:rFonts w:ascii="Times" w:hAnsi="Times"/>
          <w:sz w:val="22"/>
          <w:szCs w:val="22"/>
        </w:rPr>
        <w:t xml:space="preserve"> method produces an impossibly large time gap (larger than the age of Mars). The </w:t>
      </w:r>
      <w:r w:rsidRPr="00271E43">
        <w:rPr>
          <w:rFonts w:ascii="Times" w:hAnsi="Times"/>
          <w:b/>
          <w:sz w:val="22"/>
          <w:szCs w:val="22"/>
        </w:rPr>
        <w:t>LO</w:t>
      </w:r>
      <w:r>
        <w:rPr>
          <w:rFonts w:ascii="Times" w:hAnsi="Times"/>
          <w:sz w:val="22"/>
          <w:szCs w:val="22"/>
        </w:rPr>
        <w:t xml:space="preserve"> and </w:t>
      </w:r>
      <w:r w:rsidRPr="00271E43">
        <w:rPr>
          <w:rFonts w:ascii="Times" w:hAnsi="Times"/>
          <w:b/>
          <w:sz w:val="22"/>
          <w:szCs w:val="22"/>
        </w:rPr>
        <w:t>ION</w:t>
      </w:r>
      <w:r>
        <w:rPr>
          <w:rFonts w:ascii="Times" w:hAnsi="Times"/>
          <w:sz w:val="22"/>
          <w:szCs w:val="22"/>
        </w:rPr>
        <w:t xml:space="preserve"> methods produce more realistic (lower) time gaps.  There are fewer small craters embedded at the unconformity than expected for a pristine population of craters. This is consistent with preferential undercounting of smaller craters due to geometric effects (Lewis &amp; </w:t>
      </w:r>
      <w:proofErr w:type="spellStart"/>
      <w:r>
        <w:rPr>
          <w:rFonts w:ascii="Times" w:hAnsi="Times"/>
          <w:sz w:val="22"/>
          <w:szCs w:val="22"/>
        </w:rPr>
        <w:t>Aharonson</w:t>
      </w:r>
      <w:proofErr w:type="spellEnd"/>
      <w:r>
        <w:rPr>
          <w:rFonts w:ascii="Times" w:hAnsi="Times"/>
          <w:sz w:val="22"/>
          <w:szCs w:val="22"/>
        </w:rPr>
        <w:t>, 2014), survey incompleteness, obliteration by erosional processes (</w:t>
      </w:r>
      <w:proofErr w:type="spellStart"/>
      <w:r>
        <w:rPr>
          <w:rFonts w:ascii="Times" w:hAnsi="Times"/>
          <w:sz w:val="22"/>
          <w:szCs w:val="22"/>
        </w:rPr>
        <w:t>Jerolmack</w:t>
      </w:r>
      <w:proofErr w:type="spellEnd"/>
      <w:r>
        <w:rPr>
          <w:rFonts w:ascii="Times" w:hAnsi="Times"/>
          <w:sz w:val="22"/>
          <w:szCs w:val="22"/>
        </w:rPr>
        <w:t xml:space="preserve"> &amp; Sadler 2007), or some combination.</w:t>
      </w:r>
    </w:p>
    <w:p w:rsidR="00C903CF" w:rsidRPr="003D52B4" w:rsidRDefault="00C903CF" w:rsidP="00C903CF">
      <w:pPr>
        <w:widowControl w:val="0"/>
        <w:autoSpaceDE w:val="0"/>
        <w:autoSpaceDN w:val="0"/>
        <w:adjustRightInd w:val="0"/>
        <w:spacing w:after="200" w:line="276" w:lineRule="auto"/>
        <w:jc w:val="both"/>
        <w:rPr>
          <w:rFonts w:ascii="Times" w:hAnsi="Times"/>
          <w:sz w:val="22"/>
          <w:szCs w:val="22"/>
        </w:rPr>
      </w:pPr>
    </w:p>
    <w:p w:rsidR="00C903CF" w:rsidRDefault="00C903CF" w:rsidP="00C903CF">
      <w:pPr>
        <w:widowControl w:val="0"/>
        <w:autoSpaceDE w:val="0"/>
        <w:autoSpaceDN w:val="0"/>
        <w:adjustRightInd w:val="0"/>
        <w:spacing w:after="200" w:line="276" w:lineRule="auto"/>
        <w:jc w:val="both"/>
        <w:outlineLvl w:val="0"/>
        <w:rPr>
          <w:rFonts w:ascii="Times" w:hAnsi="Times"/>
          <w:sz w:val="22"/>
          <w:szCs w:val="22"/>
        </w:rPr>
      </w:pPr>
      <w:r w:rsidRPr="003D52B4">
        <w:rPr>
          <w:rFonts w:ascii="Times" w:hAnsi="Times"/>
          <w:b/>
          <w:sz w:val="36"/>
          <w:szCs w:val="36"/>
        </w:rPr>
        <w:t xml:space="preserve">Supplementary </w:t>
      </w:r>
      <w:r>
        <w:rPr>
          <w:rFonts w:ascii="Times" w:hAnsi="Times"/>
          <w:b/>
          <w:sz w:val="36"/>
          <w:szCs w:val="36"/>
        </w:rPr>
        <w:t>Discussion</w:t>
      </w:r>
      <w:r w:rsidRPr="003D52B4">
        <w:rPr>
          <w:rFonts w:ascii="Times" w:hAnsi="Times"/>
          <w:b/>
          <w:sz w:val="36"/>
          <w:szCs w:val="36"/>
        </w:rPr>
        <w:t>:</w:t>
      </w:r>
      <w:r w:rsidRPr="003D52B4">
        <w:rPr>
          <w:rFonts w:ascii="Times" w:hAnsi="Times"/>
          <w:sz w:val="22"/>
          <w:szCs w:val="22"/>
        </w:rPr>
        <w:t xml:space="preserve"> </w:t>
      </w:r>
    </w:p>
    <w:p w:rsidR="00C903CF" w:rsidRDefault="00C903CF" w:rsidP="00C903CF">
      <w:pPr>
        <w:spacing w:line="276" w:lineRule="auto"/>
        <w:jc w:val="both"/>
        <w:outlineLvl w:val="0"/>
        <w:rPr>
          <w:rFonts w:ascii="Times" w:hAnsi="Times"/>
          <w:sz w:val="22"/>
          <w:szCs w:val="22"/>
        </w:rPr>
      </w:pPr>
      <w:r>
        <w:rPr>
          <w:rFonts w:ascii="Times" w:hAnsi="Times"/>
          <w:sz w:val="22"/>
          <w:szCs w:val="22"/>
        </w:rPr>
        <w:t>C</w:t>
      </w:r>
      <w:r w:rsidRPr="000845F4">
        <w:rPr>
          <w:rFonts w:ascii="Times" w:hAnsi="Times"/>
          <w:sz w:val="22"/>
          <w:szCs w:val="22"/>
        </w:rPr>
        <w:t>rater-river interactions indicate</w:t>
      </w:r>
      <w:r>
        <w:rPr>
          <w:rFonts w:ascii="Times" w:hAnsi="Times"/>
          <w:sz w:val="22"/>
          <w:szCs w:val="22"/>
        </w:rPr>
        <w:t xml:space="preserve"> one or more</w:t>
      </w:r>
      <w:r w:rsidRPr="000845F4">
        <w:rPr>
          <w:rFonts w:ascii="Times" w:hAnsi="Times"/>
          <w:sz w:val="22"/>
          <w:szCs w:val="22"/>
        </w:rPr>
        <w:t xml:space="preserve"> additional unconformity involving the river deposits</w:t>
      </w:r>
      <w:r>
        <w:rPr>
          <w:rFonts w:ascii="Times" w:hAnsi="Times"/>
          <w:sz w:val="22"/>
          <w:szCs w:val="22"/>
        </w:rPr>
        <w:t xml:space="preserve"> (shown by wavy lines </w:t>
      </w:r>
      <w:r>
        <w:rPr>
          <w:rFonts w:ascii="Times" w:hAnsi="Times"/>
          <w:i/>
          <w:sz w:val="22"/>
          <w:szCs w:val="22"/>
        </w:rPr>
        <w:t xml:space="preserve">within </w:t>
      </w:r>
      <w:r>
        <w:rPr>
          <w:rFonts w:ascii="Times" w:hAnsi="Times"/>
          <w:sz w:val="22"/>
          <w:szCs w:val="22"/>
        </w:rPr>
        <w:t xml:space="preserve">R-1 and R-2 in Fig. 20), although we are not sure if these unconformities are </w:t>
      </w:r>
      <w:proofErr w:type="spellStart"/>
      <w:r>
        <w:rPr>
          <w:rFonts w:ascii="Times" w:hAnsi="Times"/>
          <w:sz w:val="22"/>
          <w:szCs w:val="22"/>
        </w:rPr>
        <w:t>basinwide</w:t>
      </w:r>
      <w:proofErr w:type="spellEnd"/>
      <w:r>
        <w:rPr>
          <w:rFonts w:ascii="Times" w:hAnsi="Times"/>
          <w:sz w:val="22"/>
          <w:szCs w:val="22"/>
        </w:rPr>
        <w:t>.</w:t>
      </w:r>
      <w:r w:rsidRPr="000845F4">
        <w:rPr>
          <w:rFonts w:ascii="Times" w:hAnsi="Times"/>
          <w:sz w:val="22"/>
          <w:szCs w:val="22"/>
        </w:rPr>
        <w:t xml:space="preserve"> </w:t>
      </w:r>
      <w:r>
        <w:rPr>
          <w:rFonts w:ascii="Times" w:hAnsi="Times"/>
          <w:sz w:val="22"/>
          <w:szCs w:val="22"/>
        </w:rPr>
        <w:t xml:space="preserve">The evidence for this additional unconformity is as follows. </w:t>
      </w:r>
      <w:r w:rsidRPr="000845F4">
        <w:rPr>
          <w:rFonts w:ascii="Times" w:hAnsi="Times"/>
          <w:sz w:val="22"/>
          <w:szCs w:val="22"/>
        </w:rPr>
        <w:t xml:space="preserve">Intra-crater sinuous ridges exist within </w:t>
      </w:r>
      <w:proofErr w:type="spellStart"/>
      <w:r w:rsidRPr="000845F4">
        <w:rPr>
          <w:rFonts w:ascii="Times" w:hAnsi="Times"/>
          <w:sz w:val="22"/>
          <w:szCs w:val="22"/>
        </w:rPr>
        <w:t>Kalba</w:t>
      </w:r>
      <w:proofErr w:type="spellEnd"/>
      <w:r w:rsidRPr="000845F4">
        <w:rPr>
          <w:rFonts w:ascii="Times" w:hAnsi="Times"/>
          <w:sz w:val="22"/>
          <w:szCs w:val="22"/>
        </w:rPr>
        <w:t xml:space="preserve">, </w:t>
      </w:r>
      <w:proofErr w:type="spellStart"/>
      <w:r w:rsidRPr="000845F4">
        <w:rPr>
          <w:rFonts w:ascii="Times" w:hAnsi="Times"/>
          <w:sz w:val="22"/>
          <w:szCs w:val="22"/>
        </w:rPr>
        <w:t>Neves</w:t>
      </w:r>
      <w:proofErr w:type="spellEnd"/>
      <w:r w:rsidRPr="000845F4">
        <w:rPr>
          <w:rFonts w:ascii="Times" w:hAnsi="Times"/>
          <w:sz w:val="22"/>
          <w:szCs w:val="22"/>
        </w:rPr>
        <w:t xml:space="preserve">, </w:t>
      </w:r>
      <w:proofErr w:type="spellStart"/>
      <w:r w:rsidRPr="000845F4">
        <w:rPr>
          <w:rFonts w:ascii="Times" w:hAnsi="Times"/>
          <w:sz w:val="22"/>
          <w:szCs w:val="22"/>
        </w:rPr>
        <w:t>Obock</w:t>
      </w:r>
      <w:proofErr w:type="spellEnd"/>
      <w:r w:rsidRPr="000845F4">
        <w:rPr>
          <w:rFonts w:ascii="Times" w:hAnsi="Times"/>
          <w:sz w:val="22"/>
          <w:szCs w:val="22"/>
        </w:rPr>
        <w:t xml:space="preserve">, and the unnamed crater at 153.5°E 3.8°S. </w:t>
      </w:r>
      <w:r w:rsidRPr="000845F4">
        <w:rPr>
          <w:rFonts w:ascii="Times" w:hAnsi="Times"/>
          <w:sz w:val="22"/>
          <w:szCs w:val="22"/>
        </w:rPr>
        <w:lastRenderedPageBreak/>
        <w:t xml:space="preserve">These ridges are best seen within </w:t>
      </w:r>
      <w:proofErr w:type="spellStart"/>
      <w:r w:rsidRPr="000845F4">
        <w:rPr>
          <w:rFonts w:ascii="Times" w:hAnsi="Times"/>
          <w:sz w:val="22"/>
          <w:szCs w:val="22"/>
        </w:rPr>
        <w:t>Kalba</w:t>
      </w:r>
      <w:proofErr w:type="spellEnd"/>
      <w:r w:rsidRPr="000845F4">
        <w:rPr>
          <w:rFonts w:ascii="Times" w:hAnsi="Times"/>
          <w:sz w:val="22"/>
          <w:szCs w:val="22"/>
        </w:rPr>
        <w:t xml:space="preserve"> crater (ESP_034545_1740). Because the ridges are sinuous and parallel to the </w:t>
      </w:r>
      <w:proofErr w:type="spellStart"/>
      <w:r w:rsidRPr="000845F4">
        <w:rPr>
          <w:rFonts w:ascii="Times" w:hAnsi="Times"/>
          <w:sz w:val="22"/>
          <w:szCs w:val="22"/>
        </w:rPr>
        <w:t>paleo</w:t>
      </w:r>
      <w:proofErr w:type="spellEnd"/>
      <w:r w:rsidRPr="000845F4">
        <w:rPr>
          <w:rFonts w:ascii="Times" w:hAnsi="Times"/>
          <w:sz w:val="22"/>
          <w:szCs w:val="22"/>
        </w:rPr>
        <w:t xml:space="preserve">-drainage direction defined by sinuous ridges and meander-belts outside the crater, we interpret them as inverted channels (Burr et al. 2009). The inverted channels are 400m lower than the rim of </w:t>
      </w:r>
      <w:proofErr w:type="spellStart"/>
      <w:r w:rsidRPr="000845F4">
        <w:rPr>
          <w:rFonts w:ascii="Times" w:hAnsi="Times"/>
          <w:sz w:val="22"/>
          <w:szCs w:val="22"/>
        </w:rPr>
        <w:t>Kalba</w:t>
      </w:r>
      <w:proofErr w:type="spellEnd"/>
      <w:r w:rsidRPr="000845F4">
        <w:rPr>
          <w:rFonts w:ascii="Times" w:hAnsi="Times"/>
          <w:sz w:val="22"/>
          <w:szCs w:val="22"/>
        </w:rPr>
        <w:t xml:space="preserve"> and only 3 km from the rim. Remarkably, the inverted channels do not correspond to breaches in </w:t>
      </w:r>
      <w:proofErr w:type="spellStart"/>
      <w:r w:rsidRPr="000845F4">
        <w:rPr>
          <w:rFonts w:ascii="Times" w:hAnsi="Times"/>
          <w:sz w:val="22"/>
          <w:szCs w:val="22"/>
        </w:rPr>
        <w:t>Kalba’s</w:t>
      </w:r>
      <w:proofErr w:type="spellEnd"/>
      <w:r w:rsidRPr="000845F4">
        <w:rPr>
          <w:rFonts w:ascii="Times" w:hAnsi="Times"/>
          <w:sz w:val="22"/>
          <w:szCs w:val="22"/>
        </w:rPr>
        <w:t xml:space="preserve"> rim. Some </w:t>
      </w:r>
      <w:proofErr w:type="spellStart"/>
      <w:r w:rsidRPr="000845F4">
        <w:rPr>
          <w:rFonts w:ascii="Times" w:hAnsi="Times"/>
          <w:sz w:val="22"/>
          <w:szCs w:val="22"/>
        </w:rPr>
        <w:t>knicks</w:t>
      </w:r>
      <w:proofErr w:type="spellEnd"/>
      <w:r w:rsidRPr="000845F4">
        <w:rPr>
          <w:rFonts w:ascii="Times" w:hAnsi="Times"/>
          <w:sz w:val="22"/>
          <w:szCs w:val="22"/>
        </w:rPr>
        <w:t xml:space="preserve"> are found in the N and the S rim of </w:t>
      </w:r>
      <w:proofErr w:type="spellStart"/>
      <w:r w:rsidRPr="000845F4">
        <w:rPr>
          <w:rFonts w:ascii="Times" w:hAnsi="Times"/>
          <w:sz w:val="22"/>
          <w:szCs w:val="22"/>
        </w:rPr>
        <w:t>Kalba</w:t>
      </w:r>
      <w:proofErr w:type="spellEnd"/>
      <w:r w:rsidRPr="000845F4">
        <w:rPr>
          <w:rFonts w:ascii="Times" w:hAnsi="Times"/>
          <w:sz w:val="22"/>
          <w:szCs w:val="22"/>
        </w:rPr>
        <w:t xml:space="preserve"> (parallel to </w:t>
      </w:r>
      <w:proofErr w:type="spellStart"/>
      <w:r w:rsidRPr="000845F4">
        <w:rPr>
          <w:rFonts w:ascii="Times" w:hAnsi="Times"/>
          <w:sz w:val="22"/>
          <w:szCs w:val="22"/>
        </w:rPr>
        <w:t>paleoflow</w:t>
      </w:r>
      <w:proofErr w:type="spellEnd"/>
      <w:r w:rsidRPr="000845F4">
        <w:rPr>
          <w:rFonts w:ascii="Times" w:hAnsi="Times"/>
          <w:sz w:val="22"/>
          <w:szCs w:val="22"/>
        </w:rPr>
        <w:t xml:space="preserve"> and suggesting fluvial incision), but they do not extend as deep as the inverted channels within </w:t>
      </w:r>
      <w:proofErr w:type="spellStart"/>
      <w:r w:rsidRPr="000845F4">
        <w:rPr>
          <w:rFonts w:ascii="Times" w:hAnsi="Times"/>
          <w:sz w:val="22"/>
          <w:szCs w:val="22"/>
        </w:rPr>
        <w:t>Kalba</w:t>
      </w:r>
      <w:proofErr w:type="spellEnd"/>
      <w:r w:rsidRPr="000845F4">
        <w:rPr>
          <w:rFonts w:ascii="Times" w:hAnsi="Times"/>
          <w:sz w:val="22"/>
          <w:szCs w:val="22"/>
        </w:rPr>
        <w:t xml:space="preserve">, nor are they aligned with the interior channels. This lack of deep rim breaching presents a paradox: how could water have flowed over the rim of </w:t>
      </w:r>
      <w:proofErr w:type="spellStart"/>
      <w:r w:rsidRPr="000845F4">
        <w:rPr>
          <w:rFonts w:ascii="Times" w:hAnsi="Times"/>
          <w:sz w:val="22"/>
          <w:szCs w:val="22"/>
        </w:rPr>
        <w:t>Kalba</w:t>
      </w:r>
      <w:proofErr w:type="spellEnd"/>
      <w:r w:rsidRPr="000845F4">
        <w:rPr>
          <w:rFonts w:ascii="Times" w:hAnsi="Times"/>
          <w:sz w:val="22"/>
          <w:szCs w:val="22"/>
        </w:rPr>
        <w:t xml:space="preserve"> </w:t>
      </w:r>
      <w:r>
        <w:rPr>
          <w:rFonts w:ascii="Times" w:hAnsi="Times"/>
          <w:sz w:val="22"/>
          <w:szCs w:val="22"/>
        </w:rPr>
        <w:t>(</w:t>
      </w:r>
      <w:r w:rsidRPr="000845F4">
        <w:rPr>
          <w:rFonts w:ascii="Times" w:hAnsi="Times"/>
          <w:sz w:val="22"/>
          <w:szCs w:val="22"/>
        </w:rPr>
        <w:t xml:space="preserve">as required to form the inverted channels in </w:t>
      </w:r>
      <w:proofErr w:type="spellStart"/>
      <w:r w:rsidRPr="000845F4">
        <w:rPr>
          <w:rFonts w:ascii="Times" w:hAnsi="Times"/>
          <w:sz w:val="22"/>
          <w:szCs w:val="22"/>
        </w:rPr>
        <w:t>Kalba’s</w:t>
      </w:r>
      <w:proofErr w:type="spellEnd"/>
      <w:r w:rsidRPr="000845F4">
        <w:rPr>
          <w:rFonts w:ascii="Times" w:hAnsi="Times"/>
          <w:sz w:val="22"/>
          <w:szCs w:val="22"/>
        </w:rPr>
        <w:t xml:space="preserve"> interior</w:t>
      </w:r>
      <w:r>
        <w:rPr>
          <w:rFonts w:ascii="Times" w:hAnsi="Times"/>
          <w:sz w:val="22"/>
          <w:szCs w:val="22"/>
        </w:rPr>
        <w:t>)</w:t>
      </w:r>
      <w:r w:rsidRPr="000845F4">
        <w:rPr>
          <w:rFonts w:ascii="Times" w:hAnsi="Times"/>
          <w:sz w:val="22"/>
          <w:szCs w:val="22"/>
        </w:rPr>
        <w:t xml:space="preserve"> without deeply incising the rim? The resolution of the paradox is that the fluvial deposits were laid down at a time when the landscape had aggraded above the level of the crater rim. Therefore, the river deposits formed at a </w:t>
      </w:r>
      <w:proofErr w:type="spellStart"/>
      <w:r w:rsidRPr="000845F4">
        <w:rPr>
          <w:rFonts w:ascii="Times" w:hAnsi="Times"/>
          <w:sz w:val="22"/>
          <w:szCs w:val="22"/>
        </w:rPr>
        <w:t>paleo</w:t>
      </w:r>
      <w:proofErr w:type="spellEnd"/>
      <w:r w:rsidRPr="000845F4">
        <w:rPr>
          <w:rFonts w:ascii="Times" w:hAnsi="Times"/>
          <w:sz w:val="22"/>
          <w:szCs w:val="22"/>
        </w:rPr>
        <w:t>-elevation above the crater rim. (This also explains why the sinuous ridges are aligned with the regional drainage direction and do not respond to the topography of the rim). Still further aggradation led to compaction</w:t>
      </w:r>
      <w:r>
        <w:rPr>
          <w:rFonts w:ascii="Times" w:hAnsi="Times"/>
          <w:sz w:val="22"/>
          <w:szCs w:val="22"/>
        </w:rPr>
        <w:t xml:space="preserve"> (</w:t>
      </w:r>
      <w:proofErr w:type="spellStart"/>
      <w:r>
        <w:rPr>
          <w:rFonts w:ascii="Times" w:hAnsi="Times"/>
          <w:sz w:val="22"/>
          <w:szCs w:val="22"/>
        </w:rPr>
        <w:t>Lefort</w:t>
      </w:r>
      <w:proofErr w:type="spellEnd"/>
      <w:r>
        <w:rPr>
          <w:rFonts w:ascii="Times" w:hAnsi="Times"/>
          <w:sz w:val="22"/>
          <w:szCs w:val="22"/>
        </w:rPr>
        <w:t xml:space="preserve"> et al. 2012)</w:t>
      </w:r>
      <w:r w:rsidRPr="000845F4">
        <w:rPr>
          <w:rFonts w:ascii="Times" w:hAnsi="Times"/>
          <w:sz w:val="22"/>
          <w:szCs w:val="22"/>
        </w:rPr>
        <w:t xml:space="preserve">. The thickness of compactible material within </w:t>
      </w:r>
      <w:proofErr w:type="spellStart"/>
      <w:r w:rsidRPr="000845F4">
        <w:rPr>
          <w:rFonts w:ascii="Times" w:hAnsi="Times"/>
          <w:sz w:val="22"/>
          <w:szCs w:val="22"/>
        </w:rPr>
        <w:t>Kalba</w:t>
      </w:r>
      <w:proofErr w:type="spellEnd"/>
      <w:r w:rsidRPr="000845F4">
        <w:rPr>
          <w:rFonts w:ascii="Times" w:hAnsi="Times"/>
          <w:sz w:val="22"/>
          <w:szCs w:val="22"/>
        </w:rPr>
        <w:t xml:space="preserve"> was greater than the thickness of compactible material outside </w:t>
      </w:r>
      <w:proofErr w:type="spellStart"/>
      <w:r w:rsidRPr="000845F4">
        <w:rPr>
          <w:rFonts w:ascii="Times" w:hAnsi="Times"/>
          <w:sz w:val="22"/>
          <w:szCs w:val="22"/>
        </w:rPr>
        <w:t>Kalba</w:t>
      </w:r>
      <w:proofErr w:type="spellEnd"/>
      <w:r w:rsidRPr="000845F4">
        <w:rPr>
          <w:rFonts w:ascii="Times" w:hAnsi="Times"/>
          <w:sz w:val="22"/>
          <w:szCs w:val="22"/>
        </w:rPr>
        <w:t xml:space="preserve">, because a </w:t>
      </w:r>
      <w:r w:rsidRPr="000845F4">
        <w:rPr>
          <w:rFonts w:ascii="Times" w:hAnsi="Times"/>
          <w:i/>
          <w:sz w:val="22"/>
          <w:szCs w:val="22"/>
        </w:rPr>
        <w:sym w:font="Symbol" w:char="F066"/>
      </w:r>
      <w:r w:rsidRPr="000845F4">
        <w:rPr>
          <w:rFonts w:ascii="Times" w:hAnsi="Times"/>
          <w:sz w:val="22"/>
          <w:szCs w:val="22"/>
        </w:rPr>
        <w:t xml:space="preserve"> = 14 km crater (</w:t>
      </w:r>
      <w:proofErr w:type="spellStart"/>
      <w:r w:rsidRPr="000845F4">
        <w:rPr>
          <w:rFonts w:ascii="Times" w:hAnsi="Times"/>
          <w:sz w:val="22"/>
          <w:szCs w:val="22"/>
        </w:rPr>
        <w:t>Kalba’s</w:t>
      </w:r>
      <w:proofErr w:type="spellEnd"/>
      <w:r w:rsidRPr="000845F4">
        <w:rPr>
          <w:rFonts w:ascii="Times" w:hAnsi="Times"/>
          <w:sz w:val="22"/>
          <w:szCs w:val="22"/>
        </w:rPr>
        <w:t xml:space="preserve"> diameter) forms a ~1.66 km deep hole (</w:t>
      </w:r>
      <w:proofErr w:type="spellStart"/>
      <w:r w:rsidRPr="000845F4">
        <w:rPr>
          <w:rFonts w:ascii="Times" w:hAnsi="Times"/>
          <w:sz w:val="22"/>
          <w:szCs w:val="22"/>
        </w:rPr>
        <w:t>Tornabene</w:t>
      </w:r>
      <w:proofErr w:type="spellEnd"/>
      <w:r w:rsidRPr="000845F4">
        <w:rPr>
          <w:rFonts w:ascii="Times" w:hAnsi="Times"/>
          <w:sz w:val="22"/>
          <w:szCs w:val="22"/>
        </w:rPr>
        <w:t xml:space="preserve"> et al. 2013). This contrast in thickness of compactible material drove differential compaction (</w:t>
      </w:r>
      <w:proofErr w:type="spellStart"/>
      <w:r w:rsidRPr="000845F4">
        <w:rPr>
          <w:rFonts w:ascii="Times" w:hAnsi="Times"/>
          <w:sz w:val="22"/>
          <w:szCs w:val="22"/>
        </w:rPr>
        <w:t>Lefort</w:t>
      </w:r>
      <w:proofErr w:type="spellEnd"/>
      <w:r w:rsidRPr="000845F4">
        <w:rPr>
          <w:rFonts w:ascii="Times" w:hAnsi="Times"/>
          <w:sz w:val="22"/>
          <w:szCs w:val="22"/>
        </w:rPr>
        <w:t xml:space="preserve"> et al. 2012, </w:t>
      </w:r>
      <w:proofErr w:type="spellStart"/>
      <w:r w:rsidRPr="000845F4">
        <w:rPr>
          <w:rFonts w:ascii="Times" w:hAnsi="Times"/>
          <w:sz w:val="22"/>
          <w:szCs w:val="22"/>
        </w:rPr>
        <w:t>Buczkowski</w:t>
      </w:r>
      <w:proofErr w:type="spellEnd"/>
      <w:r w:rsidRPr="000845F4">
        <w:rPr>
          <w:rFonts w:ascii="Times" w:hAnsi="Times"/>
          <w:sz w:val="22"/>
          <w:szCs w:val="22"/>
        </w:rPr>
        <w:t xml:space="preserve"> et al. 2012), such that the river deposits which formed topographically above the rim are now below the river deposits on the surrounding plains. Other locations showing </w:t>
      </w:r>
      <w:proofErr w:type="spellStart"/>
      <w:r w:rsidRPr="000845F4">
        <w:rPr>
          <w:rFonts w:ascii="Times" w:hAnsi="Times"/>
          <w:sz w:val="22"/>
          <w:szCs w:val="22"/>
        </w:rPr>
        <w:t>knicked</w:t>
      </w:r>
      <w:proofErr w:type="spellEnd"/>
      <w:r w:rsidRPr="000845F4">
        <w:rPr>
          <w:rFonts w:ascii="Times" w:hAnsi="Times"/>
          <w:sz w:val="22"/>
          <w:szCs w:val="22"/>
        </w:rPr>
        <w:t xml:space="preserve"> rims preferentially in regional upstream-downstream directions and/or intra-crater river deposits are </w:t>
      </w:r>
      <w:proofErr w:type="spellStart"/>
      <w:r>
        <w:rPr>
          <w:rFonts w:ascii="Times" w:hAnsi="Times"/>
          <w:sz w:val="22"/>
          <w:szCs w:val="22"/>
        </w:rPr>
        <w:t>Obock</w:t>
      </w:r>
      <w:proofErr w:type="spellEnd"/>
      <w:r>
        <w:rPr>
          <w:rFonts w:ascii="Times" w:hAnsi="Times"/>
          <w:sz w:val="22"/>
          <w:szCs w:val="22"/>
        </w:rPr>
        <w:t xml:space="preserve">, </w:t>
      </w:r>
      <w:proofErr w:type="spellStart"/>
      <w:r>
        <w:rPr>
          <w:rFonts w:ascii="Times" w:hAnsi="Times"/>
          <w:sz w:val="22"/>
          <w:szCs w:val="22"/>
        </w:rPr>
        <w:t>Neves</w:t>
      </w:r>
      <w:proofErr w:type="spellEnd"/>
      <w:r w:rsidRPr="000845F4">
        <w:rPr>
          <w:rFonts w:ascii="Times" w:hAnsi="Times"/>
          <w:sz w:val="22"/>
          <w:szCs w:val="22"/>
        </w:rPr>
        <w:t xml:space="preserve"> (ESP_035600_1765), and the unnamed craters at 153.1°E 5.8°S, 153.5°E 3.8°S</w:t>
      </w:r>
      <w:r>
        <w:rPr>
          <w:rFonts w:ascii="Times" w:hAnsi="Times"/>
          <w:sz w:val="22"/>
          <w:szCs w:val="22"/>
        </w:rPr>
        <w:t xml:space="preserve"> (</w:t>
      </w:r>
      <w:r w:rsidRPr="007C54CD">
        <w:rPr>
          <w:rFonts w:ascii="Times" w:hAnsi="Times"/>
          <w:sz w:val="22"/>
          <w:szCs w:val="22"/>
        </w:rPr>
        <w:t>ESP_027807_1765</w:t>
      </w:r>
      <w:r>
        <w:rPr>
          <w:rFonts w:ascii="Times" w:hAnsi="Times"/>
          <w:sz w:val="22"/>
          <w:szCs w:val="22"/>
        </w:rPr>
        <w:t>/</w:t>
      </w:r>
      <w:r w:rsidRPr="007C54CD">
        <w:t xml:space="preserve"> </w:t>
      </w:r>
      <w:r w:rsidRPr="007C54CD">
        <w:rPr>
          <w:rFonts w:ascii="Times" w:hAnsi="Times"/>
          <w:sz w:val="22"/>
          <w:szCs w:val="22"/>
        </w:rPr>
        <w:t>ESP_035112_1765</w:t>
      </w:r>
      <w:r>
        <w:rPr>
          <w:rFonts w:ascii="Times" w:hAnsi="Times"/>
          <w:sz w:val="22"/>
          <w:szCs w:val="22"/>
        </w:rPr>
        <w:t xml:space="preserve"> </w:t>
      </w:r>
      <w:proofErr w:type="spellStart"/>
      <w:r>
        <w:rPr>
          <w:rFonts w:ascii="Times" w:hAnsi="Times"/>
          <w:sz w:val="22"/>
          <w:szCs w:val="22"/>
        </w:rPr>
        <w:t>stereopair</w:t>
      </w:r>
      <w:proofErr w:type="spellEnd"/>
      <w:r>
        <w:rPr>
          <w:rFonts w:ascii="Times" w:hAnsi="Times"/>
          <w:sz w:val="22"/>
          <w:szCs w:val="22"/>
        </w:rPr>
        <w:t>)</w:t>
      </w:r>
      <w:r w:rsidRPr="000845F4">
        <w:rPr>
          <w:rFonts w:ascii="Times" w:hAnsi="Times"/>
          <w:sz w:val="22"/>
          <w:szCs w:val="22"/>
        </w:rPr>
        <w:t xml:space="preserve">, and 152.6°E 6.3°S. The existence of </w:t>
      </w:r>
      <w:proofErr w:type="spellStart"/>
      <w:r w:rsidRPr="000845F4">
        <w:rPr>
          <w:rFonts w:ascii="Times" w:hAnsi="Times"/>
          <w:sz w:val="22"/>
          <w:szCs w:val="22"/>
        </w:rPr>
        <w:t>knicks</w:t>
      </w:r>
      <w:proofErr w:type="spellEnd"/>
      <w:r w:rsidRPr="000845F4">
        <w:rPr>
          <w:rFonts w:ascii="Times" w:hAnsi="Times"/>
          <w:sz w:val="22"/>
          <w:szCs w:val="22"/>
        </w:rPr>
        <w:t xml:space="preserve"> in the crater rims and of intra-crater river deposits points to an interval of aggradation to above the level of the crater rims, and an interval of incision to cut the crater rims. The relative timing of the </w:t>
      </w:r>
      <w:proofErr w:type="spellStart"/>
      <w:r w:rsidRPr="000845F4">
        <w:rPr>
          <w:rFonts w:ascii="Times" w:hAnsi="Times"/>
          <w:sz w:val="22"/>
          <w:szCs w:val="22"/>
        </w:rPr>
        <w:t>knicks</w:t>
      </w:r>
      <w:proofErr w:type="spellEnd"/>
      <w:r w:rsidRPr="000845F4">
        <w:rPr>
          <w:rFonts w:ascii="Times" w:hAnsi="Times"/>
          <w:sz w:val="22"/>
          <w:szCs w:val="22"/>
        </w:rPr>
        <w:t xml:space="preserve"> is unknown. It is also unknown whether the incision was restricted to the vicinity of preexisting crater rims, or represents an additional </w:t>
      </w:r>
      <w:proofErr w:type="spellStart"/>
      <w:r>
        <w:rPr>
          <w:rFonts w:ascii="Times" w:hAnsi="Times"/>
          <w:sz w:val="22"/>
          <w:szCs w:val="22"/>
        </w:rPr>
        <w:t>basinwide</w:t>
      </w:r>
      <w:proofErr w:type="spellEnd"/>
      <w:r w:rsidRPr="000845F4">
        <w:rPr>
          <w:rFonts w:ascii="Times" w:hAnsi="Times"/>
          <w:sz w:val="22"/>
          <w:szCs w:val="22"/>
        </w:rPr>
        <w:t xml:space="preserve"> unconformity. However, a thick stack of now-vanished material above the current level of the crater rims is required to explain the current elevations of the inter-crater sinuous ridges.</w:t>
      </w:r>
    </w:p>
    <w:p w:rsidR="00C903CF" w:rsidRDefault="00C903CF" w:rsidP="00C903CF">
      <w:pPr>
        <w:spacing w:line="276" w:lineRule="auto"/>
        <w:outlineLvl w:val="0"/>
        <w:rPr>
          <w:rFonts w:ascii="Times" w:hAnsi="Times"/>
          <w:sz w:val="22"/>
          <w:szCs w:val="22"/>
        </w:rPr>
      </w:pPr>
    </w:p>
    <w:p w:rsidR="00C903CF" w:rsidRPr="003D52B4" w:rsidRDefault="00C903CF" w:rsidP="00C903CF">
      <w:pPr>
        <w:outlineLvl w:val="0"/>
        <w:rPr>
          <w:rFonts w:ascii="Times" w:hAnsi="Times"/>
          <w:b/>
          <w:sz w:val="36"/>
          <w:szCs w:val="36"/>
        </w:rPr>
      </w:pPr>
      <w:r w:rsidRPr="003D52B4">
        <w:rPr>
          <w:rFonts w:ascii="Times" w:hAnsi="Times"/>
          <w:b/>
          <w:sz w:val="36"/>
          <w:szCs w:val="36"/>
        </w:rPr>
        <w:t>Supplementary Figures:</w:t>
      </w:r>
    </w:p>
    <w:p w:rsidR="00C903CF" w:rsidRPr="003D52B4" w:rsidRDefault="00C903CF" w:rsidP="00C903CF">
      <w:pPr>
        <w:widowControl w:val="0"/>
        <w:autoSpaceDE w:val="0"/>
        <w:autoSpaceDN w:val="0"/>
        <w:adjustRightInd w:val="0"/>
        <w:spacing w:after="200" w:line="276" w:lineRule="auto"/>
        <w:rPr>
          <w:rFonts w:ascii="Times" w:hAnsi="Times"/>
          <w:sz w:val="22"/>
          <w:szCs w:val="22"/>
        </w:rPr>
      </w:pPr>
      <w:r w:rsidRPr="003D52B4">
        <w:rPr>
          <w:rFonts w:ascii="Times" w:hAnsi="Times"/>
          <w:noProof/>
          <w:sz w:val="22"/>
          <w:szCs w:val="22"/>
          <w:lang w:val="en-IN" w:eastAsia="en-IN"/>
        </w:rPr>
        <w:lastRenderedPageBreak/>
        <w:drawing>
          <wp:inline distT="0" distB="0" distL="0" distR="0">
            <wp:extent cx="5895474" cy="3733800"/>
            <wp:effectExtent l="0" t="0" r="0" b="0"/>
            <wp:docPr id="18" name="Picture 1" descr="Macintosh HD:Users:edwinkite:Downloads:Figure_E2001_Other_Materi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dwinkite:Downloads:Figure_E2001_Other_Materials.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r="-1" b="-2166"/>
                    <a:stretch/>
                  </pic:blipFill>
                  <pic:spPr bwMode="auto">
                    <a:xfrm>
                      <a:off x="0" y="0"/>
                      <a:ext cx="5895474" cy="3733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903CF" w:rsidRPr="00396714" w:rsidRDefault="00C903CF" w:rsidP="00C903CF">
      <w:pPr>
        <w:widowControl w:val="0"/>
        <w:pBdr>
          <w:top w:val="single" w:sz="8" w:space="1" w:color="auto"/>
          <w:left w:val="single" w:sz="8" w:space="4" w:color="auto"/>
          <w:bottom w:val="single" w:sz="8" w:space="1" w:color="auto"/>
          <w:right w:val="single" w:sz="8" w:space="4" w:color="auto"/>
        </w:pBdr>
        <w:autoSpaceDE w:val="0"/>
        <w:autoSpaceDN w:val="0"/>
        <w:adjustRightInd w:val="0"/>
        <w:spacing w:after="200" w:line="276" w:lineRule="auto"/>
        <w:rPr>
          <w:rFonts w:ascii="Times" w:hAnsi="Times"/>
          <w:sz w:val="22"/>
          <w:szCs w:val="22"/>
        </w:rPr>
      </w:pPr>
      <w:r w:rsidRPr="003D52B4">
        <w:rPr>
          <w:rFonts w:ascii="Times" w:hAnsi="Times"/>
          <w:b/>
          <w:sz w:val="22"/>
          <w:szCs w:val="22"/>
        </w:rPr>
        <w:t xml:space="preserve">Figure S1. </w:t>
      </w:r>
      <w:proofErr w:type="gramStart"/>
      <w:r w:rsidRPr="003D52B4">
        <w:rPr>
          <w:rFonts w:ascii="Times" w:hAnsi="Times"/>
          <w:sz w:val="22"/>
          <w:szCs w:val="22"/>
        </w:rPr>
        <w:t xml:space="preserve">Materials </w:t>
      </w:r>
      <w:r>
        <w:rPr>
          <w:rFonts w:ascii="Times" w:hAnsi="Times"/>
          <w:sz w:val="22"/>
          <w:szCs w:val="22"/>
        </w:rPr>
        <w:t xml:space="preserve">outcropping in our study area, but </w:t>
      </w:r>
      <w:r w:rsidRPr="003D52B4">
        <w:rPr>
          <w:rFonts w:ascii="Times" w:hAnsi="Times"/>
          <w:sz w:val="22"/>
          <w:szCs w:val="22"/>
        </w:rPr>
        <w:t xml:space="preserve">not assigned to one of the sedimentary </w:t>
      </w:r>
      <w:r>
        <w:rPr>
          <w:rFonts w:ascii="Times" w:hAnsi="Times"/>
          <w:sz w:val="22"/>
          <w:szCs w:val="22"/>
        </w:rPr>
        <w:t>rock package</w:t>
      </w:r>
      <w:r w:rsidRPr="003D52B4">
        <w:rPr>
          <w:rFonts w:ascii="Times" w:hAnsi="Times"/>
          <w:sz w:val="22"/>
          <w:szCs w:val="22"/>
        </w:rPr>
        <w:t>s in Figure 2.</w:t>
      </w:r>
      <w:proofErr w:type="gramEnd"/>
      <w:r w:rsidRPr="003D52B4">
        <w:rPr>
          <w:rFonts w:ascii="Times" w:hAnsi="Times"/>
          <w:sz w:val="22"/>
          <w:szCs w:val="22"/>
        </w:rPr>
        <w:t xml:space="preserve"> Aeolis rise sedimentary materials and </w:t>
      </w:r>
      <w:proofErr w:type="spellStart"/>
      <w:r w:rsidRPr="003D52B4">
        <w:rPr>
          <w:rFonts w:ascii="Times" w:hAnsi="Times"/>
          <w:sz w:val="22"/>
          <w:szCs w:val="22"/>
        </w:rPr>
        <w:t>Asau</w:t>
      </w:r>
      <w:proofErr w:type="spellEnd"/>
      <w:r w:rsidRPr="003D52B4">
        <w:rPr>
          <w:rFonts w:ascii="Times" w:hAnsi="Times"/>
          <w:sz w:val="22"/>
          <w:szCs w:val="22"/>
        </w:rPr>
        <w:t xml:space="preserve"> rise sedimentary materials probably postdate river deposits (</w:t>
      </w:r>
      <w:proofErr w:type="spellStart"/>
      <w:r w:rsidRPr="003D52B4">
        <w:rPr>
          <w:rFonts w:ascii="Times" w:hAnsi="Times"/>
          <w:sz w:val="22"/>
          <w:szCs w:val="22"/>
        </w:rPr>
        <w:t>Zimbelman</w:t>
      </w:r>
      <w:proofErr w:type="spellEnd"/>
      <w:r w:rsidRPr="003D52B4">
        <w:rPr>
          <w:rFonts w:ascii="Times" w:hAnsi="Times"/>
          <w:sz w:val="22"/>
          <w:szCs w:val="22"/>
        </w:rPr>
        <w:t xml:space="preserve"> &amp; </w:t>
      </w:r>
      <w:proofErr w:type="spellStart"/>
      <w:r w:rsidRPr="003D52B4">
        <w:rPr>
          <w:rFonts w:ascii="Times" w:hAnsi="Times"/>
          <w:sz w:val="22"/>
          <w:szCs w:val="22"/>
        </w:rPr>
        <w:t>Scheidt</w:t>
      </w:r>
      <w:proofErr w:type="spellEnd"/>
      <w:r w:rsidRPr="003D52B4">
        <w:rPr>
          <w:rFonts w:ascii="Times" w:hAnsi="Times"/>
          <w:sz w:val="22"/>
          <w:szCs w:val="22"/>
        </w:rPr>
        <w:t xml:space="preserve"> 2012), but may unconformably predate them</w:t>
      </w:r>
      <w:r>
        <w:rPr>
          <w:rFonts w:ascii="Times" w:hAnsi="Times"/>
          <w:sz w:val="22"/>
          <w:szCs w:val="22"/>
        </w:rPr>
        <w:t>. Figs. 17 and S8 show these alternatives</w:t>
      </w:r>
      <w:r w:rsidRPr="003D52B4">
        <w:rPr>
          <w:rFonts w:ascii="Times" w:hAnsi="Times"/>
          <w:sz w:val="22"/>
          <w:szCs w:val="22"/>
        </w:rPr>
        <w:t xml:space="preserve">. Lava in the N of the study region embays Aeolis </w:t>
      </w:r>
      <w:proofErr w:type="spellStart"/>
      <w:r w:rsidRPr="003D52B4">
        <w:rPr>
          <w:rFonts w:ascii="Times" w:hAnsi="Times"/>
          <w:sz w:val="22"/>
          <w:szCs w:val="22"/>
        </w:rPr>
        <w:t>Serpens</w:t>
      </w:r>
      <w:proofErr w:type="spellEnd"/>
      <w:r w:rsidRPr="003D52B4">
        <w:rPr>
          <w:rFonts w:ascii="Times" w:hAnsi="Times"/>
          <w:sz w:val="22"/>
          <w:szCs w:val="22"/>
        </w:rPr>
        <w:t xml:space="preserve"> river deposits</w:t>
      </w:r>
      <w:r>
        <w:rPr>
          <w:rFonts w:ascii="Times" w:hAnsi="Times"/>
          <w:sz w:val="22"/>
          <w:szCs w:val="22"/>
        </w:rPr>
        <w:t xml:space="preserve"> (</w:t>
      </w:r>
      <w:proofErr w:type="spellStart"/>
      <w:r>
        <w:rPr>
          <w:rFonts w:ascii="Times" w:hAnsi="Times"/>
          <w:sz w:val="22"/>
          <w:szCs w:val="22"/>
        </w:rPr>
        <w:t>Kerber</w:t>
      </w:r>
      <w:proofErr w:type="spellEnd"/>
      <w:r>
        <w:rPr>
          <w:rFonts w:ascii="Times" w:hAnsi="Times"/>
          <w:sz w:val="22"/>
          <w:szCs w:val="22"/>
        </w:rPr>
        <w:t xml:space="preserve"> &amp; Head, 2010)</w:t>
      </w:r>
      <w:r w:rsidRPr="003D52B4">
        <w:rPr>
          <w:rFonts w:ascii="Times" w:hAnsi="Times"/>
          <w:sz w:val="22"/>
          <w:szCs w:val="22"/>
        </w:rPr>
        <w:t>.</w:t>
      </w:r>
    </w:p>
    <w:p w:rsidR="00C903CF" w:rsidRDefault="00C903CF" w:rsidP="00C903CF">
      <w:pPr>
        <w:rPr>
          <w:rFonts w:ascii="Times" w:hAnsi="Times"/>
          <w:sz w:val="22"/>
          <w:szCs w:val="22"/>
        </w:rPr>
      </w:pPr>
      <w:r>
        <w:rPr>
          <w:rFonts w:ascii="Times" w:hAnsi="Times"/>
          <w:sz w:val="22"/>
          <w:szCs w:val="22"/>
        </w:rPr>
        <w:br w:type="page"/>
      </w:r>
    </w:p>
    <w:p w:rsidR="00C903CF" w:rsidRDefault="00C903CF" w:rsidP="00C903CF">
      <w:pPr>
        <w:widowControl w:val="0"/>
        <w:autoSpaceDE w:val="0"/>
        <w:autoSpaceDN w:val="0"/>
        <w:adjustRightInd w:val="0"/>
        <w:spacing w:after="200" w:line="276" w:lineRule="auto"/>
        <w:rPr>
          <w:rFonts w:ascii="Times" w:hAnsi="Times"/>
          <w:sz w:val="22"/>
          <w:szCs w:val="22"/>
        </w:rPr>
      </w:pPr>
      <w:r>
        <w:rPr>
          <w:rFonts w:ascii="Times" w:hAnsi="Times"/>
          <w:sz w:val="22"/>
          <w:szCs w:val="22"/>
        </w:rPr>
        <w:lastRenderedPageBreak/>
        <w:t>a)</w:t>
      </w:r>
      <w:r w:rsidRPr="003D52B4">
        <w:rPr>
          <w:rFonts w:ascii="Times" w:hAnsi="Times"/>
          <w:b/>
          <w:noProof/>
          <w:sz w:val="32"/>
          <w:szCs w:val="32"/>
          <w:lang w:val="en-IN" w:eastAsia="en-IN"/>
        </w:rPr>
        <w:drawing>
          <wp:inline distT="0" distB="0" distL="0" distR="0">
            <wp:extent cx="3295461" cy="254635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10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295917" cy="2546706"/>
                    </a:xfrm>
                    <a:prstGeom prst="rect">
                      <a:avLst/>
                    </a:prstGeom>
                  </pic:spPr>
                </pic:pic>
              </a:graphicData>
            </a:graphic>
          </wp:inline>
        </w:drawing>
      </w:r>
    </w:p>
    <w:p w:rsidR="00C903CF" w:rsidRDefault="00C903CF" w:rsidP="00C903CF">
      <w:pPr>
        <w:widowControl w:val="0"/>
        <w:autoSpaceDE w:val="0"/>
        <w:autoSpaceDN w:val="0"/>
        <w:adjustRightInd w:val="0"/>
        <w:spacing w:after="200" w:line="276" w:lineRule="auto"/>
        <w:rPr>
          <w:rFonts w:ascii="Times" w:hAnsi="Times"/>
          <w:sz w:val="22"/>
          <w:szCs w:val="22"/>
        </w:rPr>
      </w:pPr>
      <w:r>
        <w:rPr>
          <w:rFonts w:ascii="Times" w:hAnsi="Times"/>
          <w:sz w:val="22"/>
          <w:szCs w:val="22"/>
        </w:rPr>
        <w:t>b)</w:t>
      </w:r>
      <w:r w:rsidRPr="003D52B4">
        <w:rPr>
          <w:rFonts w:ascii="Times" w:hAnsi="Times"/>
          <w:b/>
          <w:noProof/>
          <w:sz w:val="32"/>
          <w:szCs w:val="32"/>
          <w:lang w:val="en-IN" w:eastAsia="en-IN"/>
        </w:rPr>
        <w:drawing>
          <wp:inline distT="0" distB="0" distL="0" distR="0">
            <wp:extent cx="3313568" cy="2560344"/>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10b.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313936" cy="2560628"/>
                    </a:xfrm>
                    <a:prstGeom prst="rect">
                      <a:avLst/>
                    </a:prstGeom>
                  </pic:spPr>
                </pic:pic>
              </a:graphicData>
            </a:graphic>
          </wp:inline>
        </w:drawing>
      </w:r>
    </w:p>
    <w:p w:rsidR="00C903CF" w:rsidRPr="003D52B4" w:rsidRDefault="00C903CF" w:rsidP="00C903CF">
      <w:pPr>
        <w:widowControl w:val="0"/>
        <w:autoSpaceDE w:val="0"/>
        <w:autoSpaceDN w:val="0"/>
        <w:adjustRightInd w:val="0"/>
        <w:spacing w:after="200" w:line="276" w:lineRule="auto"/>
        <w:rPr>
          <w:rFonts w:ascii="Times" w:hAnsi="Times"/>
          <w:sz w:val="22"/>
          <w:szCs w:val="22"/>
        </w:rPr>
      </w:pPr>
      <w:r>
        <w:rPr>
          <w:rFonts w:ascii="Times" w:hAnsi="Times"/>
          <w:sz w:val="22"/>
          <w:szCs w:val="22"/>
        </w:rPr>
        <w:t>c)</w:t>
      </w:r>
      <w:r w:rsidRPr="003D52B4">
        <w:rPr>
          <w:rFonts w:ascii="Times" w:hAnsi="Times"/>
          <w:b/>
          <w:noProof/>
          <w:sz w:val="32"/>
          <w:szCs w:val="32"/>
          <w:lang w:val="en-IN" w:eastAsia="en-IN"/>
        </w:rPr>
        <w:drawing>
          <wp:inline distT="0" distB="0" distL="0" distR="0">
            <wp:extent cx="3295461" cy="254635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10c.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296124" cy="2546866"/>
                    </a:xfrm>
                    <a:prstGeom prst="rect">
                      <a:avLst/>
                    </a:prstGeom>
                  </pic:spPr>
                </pic:pic>
              </a:graphicData>
            </a:graphic>
          </wp:inline>
        </w:drawing>
      </w:r>
    </w:p>
    <w:p w:rsidR="00C903CF" w:rsidRPr="003D52B4" w:rsidRDefault="00C903CF" w:rsidP="00C903CF">
      <w:pPr>
        <w:widowControl w:val="0"/>
        <w:pBdr>
          <w:top w:val="single" w:sz="8" w:space="1" w:color="auto"/>
          <w:left w:val="single" w:sz="8" w:space="4" w:color="auto"/>
          <w:bottom w:val="single" w:sz="8" w:space="1" w:color="auto"/>
          <w:right w:val="single" w:sz="8" w:space="4" w:color="auto"/>
        </w:pBdr>
        <w:autoSpaceDE w:val="0"/>
        <w:autoSpaceDN w:val="0"/>
        <w:adjustRightInd w:val="0"/>
        <w:spacing w:after="200" w:line="276" w:lineRule="auto"/>
        <w:rPr>
          <w:rFonts w:ascii="Times" w:hAnsi="Times"/>
          <w:b/>
          <w:sz w:val="22"/>
          <w:szCs w:val="22"/>
        </w:rPr>
      </w:pPr>
      <w:r>
        <w:rPr>
          <w:rFonts w:ascii="Times" w:hAnsi="Times"/>
          <w:b/>
          <w:sz w:val="22"/>
          <w:szCs w:val="22"/>
        </w:rPr>
        <w:lastRenderedPageBreak/>
        <w:t>Figure S2</w:t>
      </w:r>
      <w:r w:rsidRPr="003D52B4">
        <w:rPr>
          <w:rFonts w:ascii="Times" w:hAnsi="Times"/>
          <w:b/>
          <w:sz w:val="22"/>
          <w:szCs w:val="22"/>
        </w:rPr>
        <w:t xml:space="preserve">. </w:t>
      </w:r>
      <w:proofErr w:type="gramStart"/>
      <w:r w:rsidRPr="003D52B4">
        <w:rPr>
          <w:rFonts w:ascii="Times" w:hAnsi="Times"/>
          <w:sz w:val="22"/>
          <w:szCs w:val="22"/>
        </w:rPr>
        <w:t>(a) Southernmost inlier of B</w:t>
      </w:r>
      <w:r>
        <w:rPr>
          <w:rFonts w:ascii="Times" w:hAnsi="Times"/>
          <w:sz w:val="22"/>
          <w:szCs w:val="22"/>
        </w:rPr>
        <w:t xml:space="preserve"> (low-lying, heavily cratered material)</w:t>
      </w:r>
      <w:r w:rsidRPr="003D52B4">
        <w:rPr>
          <w:rFonts w:ascii="Times" w:hAnsi="Times"/>
          <w:sz w:val="22"/>
          <w:szCs w:val="22"/>
        </w:rPr>
        <w:t>.</w:t>
      </w:r>
      <w:proofErr w:type="gramEnd"/>
      <w:r w:rsidRPr="003D52B4">
        <w:rPr>
          <w:rFonts w:ascii="Times" w:hAnsi="Times"/>
          <w:sz w:val="22"/>
          <w:szCs w:val="22"/>
        </w:rPr>
        <w:t xml:space="preserve"> Boundary scarp is ~100m high. </w:t>
      </w:r>
      <w:proofErr w:type="gramStart"/>
      <w:r w:rsidRPr="003D52B4">
        <w:rPr>
          <w:rFonts w:ascii="Times" w:hAnsi="Times"/>
          <w:sz w:val="22"/>
          <w:szCs w:val="22"/>
        </w:rPr>
        <w:t>Lowermost  floor</w:t>
      </w:r>
      <w:proofErr w:type="gramEnd"/>
      <w:r w:rsidRPr="003D52B4">
        <w:rPr>
          <w:rFonts w:ascii="Times" w:hAnsi="Times"/>
          <w:sz w:val="22"/>
          <w:szCs w:val="22"/>
        </w:rPr>
        <w:t xml:space="preserve"> elevation is ~-2760m (from PEDR). Note wide spacing of PEDR </w:t>
      </w:r>
      <w:r>
        <w:rPr>
          <w:rFonts w:ascii="Times" w:hAnsi="Times"/>
          <w:sz w:val="22"/>
          <w:szCs w:val="22"/>
        </w:rPr>
        <w:t>tracks</w:t>
      </w:r>
      <w:r w:rsidRPr="003D52B4">
        <w:rPr>
          <w:rFonts w:ascii="Times" w:hAnsi="Times"/>
          <w:sz w:val="22"/>
          <w:szCs w:val="22"/>
        </w:rPr>
        <w:t xml:space="preserve"> (</w:t>
      </w:r>
      <w:r>
        <w:rPr>
          <w:rFonts w:ascii="Times" w:hAnsi="Times"/>
          <w:sz w:val="22"/>
          <w:szCs w:val="22"/>
        </w:rPr>
        <w:t xml:space="preserve">columns of </w:t>
      </w:r>
      <w:r w:rsidRPr="003D52B4">
        <w:rPr>
          <w:rFonts w:ascii="Times" w:hAnsi="Times"/>
          <w:sz w:val="22"/>
          <w:szCs w:val="22"/>
        </w:rPr>
        <w:t>black crosses).</w:t>
      </w:r>
      <w:r w:rsidRPr="003D52B4">
        <w:rPr>
          <w:rFonts w:ascii="Times" w:hAnsi="Times"/>
          <w:b/>
          <w:sz w:val="22"/>
          <w:szCs w:val="22"/>
        </w:rPr>
        <w:t xml:space="preserve"> </w:t>
      </w:r>
      <w:r w:rsidRPr="003D52B4">
        <w:rPr>
          <w:rFonts w:ascii="Times" w:hAnsi="Times"/>
          <w:sz w:val="22"/>
          <w:szCs w:val="22"/>
        </w:rPr>
        <w:t>(b) Part of central large inlier of B.  Boundary scarp is ~150 m high. Lowermost floor elevation is ~-2700m. (c) Part of northernmost inlier of B. Floor elevation is -2840m. Boundary scarp is ~200m high.</w:t>
      </w:r>
    </w:p>
    <w:p w:rsidR="00C903CF" w:rsidRDefault="00C903CF" w:rsidP="00C903CF">
      <w:pPr>
        <w:widowControl w:val="0"/>
        <w:autoSpaceDE w:val="0"/>
        <w:autoSpaceDN w:val="0"/>
        <w:adjustRightInd w:val="0"/>
        <w:spacing w:after="200" w:line="276" w:lineRule="auto"/>
        <w:rPr>
          <w:rFonts w:ascii="Times" w:hAnsi="Times"/>
          <w:sz w:val="22"/>
          <w:szCs w:val="22"/>
        </w:rPr>
      </w:pPr>
      <w:r>
        <w:rPr>
          <w:rFonts w:ascii="Times" w:hAnsi="Times"/>
          <w:sz w:val="22"/>
          <w:szCs w:val="22"/>
        </w:rPr>
        <w:t xml:space="preserve">a) </w:t>
      </w:r>
      <w:r w:rsidRPr="003D52B4">
        <w:rPr>
          <w:rFonts w:ascii="Times" w:hAnsi="Times"/>
          <w:noProof/>
          <w:sz w:val="22"/>
          <w:szCs w:val="22"/>
          <w:lang w:val="en-IN" w:eastAsia="en-IN"/>
        </w:rPr>
        <w:drawing>
          <wp:inline distT="0" distB="0" distL="0" distR="0">
            <wp:extent cx="3878289" cy="2996697"/>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0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879617" cy="2997723"/>
                    </a:xfrm>
                    <a:prstGeom prst="rect">
                      <a:avLst/>
                    </a:prstGeom>
                  </pic:spPr>
                </pic:pic>
              </a:graphicData>
            </a:graphic>
          </wp:inline>
        </w:drawing>
      </w:r>
    </w:p>
    <w:p w:rsidR="00C903CF" w:rsidRPr="003D52B4" w:rsidRDefault="00C903CF" w:rsidP="00C903CF">
      <w:pPr>
        <w:widowControl w:val="0"/>
        <w:autoSpaceDE w:val="0"/>
        <w:autoSpaceDN w:val="0"/>
        <w:adjustRightInd w:val="0"/>
        <w:spacing w:after="200" w:line="276" w:lineRule="auto"/>
        <w:rPr>
          <w:rFonts w:ascii="Times" w:hAnsi="Times"/>
          <w:sz w:val="22"/>
          <w:szCs w:val="22"/>
        </w:rPr>
      </w:pPr>
      <w:r>
        <w:rPr>
          <w:rFonts w:ascii="Times" w:hAnsi="Times"/>
          <w:sz w:val="22"/>
          <w:szCs w:val="22"/>
        </w:rPr>
        <w:t>b)</w:t>
      </w:r>
      <w:r>
        <w:rPr>
          <w:rFonts w:ascii="Times" w:hAnsi="Times"/>
          <w:noProof/>
          <w:sz w:val="22"/>
          <w:szCs w:val="22"/>
          <w:lang w:val="en-IN" w:eastAsia="en-IN"/>
        </w:rPr>
        <w:drawing>
          <wp:inline distT="0" distB="0" distL="0" distR="0">
            <wp:extent cx="4890977" cy="3779185"/>
            <wp:effectExtent l="0" t="0" r="1143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03v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890977" cy="3779185"/>
                    </a:xfrm>
                    <a:prstGeom prst="rect">
                      <a:avLst/>
                    </a:prstGeom>
                  </pic:spPr>
                </pic:pic>
              </a:graphicData>
            </a:graphic>
          </wp:inline>
        </w:drawing>
      </w:r>
    </w:p>
    <w:p w:rsidR="00C903CF" w:rsidRPr="00396714" w:rsidRDefault="00C903CF" w:rsidP="00C903CF">
      <w:pPr>
        <w:widowControl w:val="0"/>
        <w:pBdr>
          <w:top w:val="single" w:sz="8" w:space="1" w:color="auto"/>
          <w:left w:val="single" w:sz="8" w:space="4" w:color="auto"/>
          <w:bottom w:val="single" w:sz="8" w:space="1" w:color="auto"/>
          <w:right w:val="single" w:sz="8" w:space="4" w:color="auto"/>
        </w:pBdr>
        <w:autoSpaceDE w:val="0"/>
        <w:autoSpaceDN w:val="0"/>
        <w:adjustRightInd w:val="0"/>
        <w:spacing w:after="200" w:line="276" w:lineRule="auto"/>
        <w:rPr>
          <w:rFonts w:ascii="Times" w:hAnsi="Times"/>
          <w:sz w:val="22"/>
          <w:szCs w:val="22"/>
        </w:rPr>
      </w:pPr>
      <w:r>
        <w:rPr>
          <w:rFonts w:ascii="Times" w:hAnsi="Times"/>
          <w:b/>
          <w:sz w:val="22"/>
          <w:szCs w:val="22"/>
        </w:rPr>
        <w:lastRenderedPageBreak/>
        <w:t>Figure S3</w:t>
      </w:r>
      <w:r w:rsidRPr="003D52B4">
        <w:rPr>
          <w:rFonts w:ascii="Times" w:hAnsi="Times"/>
          <w:b/>
          <w:sz w:val="22"/>
          <w:szCs w:val="22"/>
        </w:rPr>
        <w:t>.</w:t>
      </w:r>
      <w:r>
        <w:rPr>
          <w:rFonts w:ascii="Times" w:hAnsi="Times"/>
          <w:sz w:val="22"/>
          <w:szCs w:val="22"/>
        </w:rPr>
        <w:t xml:space="preserve"> </w:t>
      </w:r>
      <w:r w:rsidRPr="00E54F07">
        <w:rPr>
          <w:rFonts w:ascii="Times" w:hAnsi="Times"/>
          <w:sz w:val="22"/>
          <w:szCs w:val="22"/>
        </w:rPr>
        <w:t>(</w:t>
      </w:r>
      <w:r w:rsidRPr="00E54F07">
        <w:rPr>
          <w:rFonts w:ascii="Times" w:hAnsi="Times"/>
          <w:b/>
          <w:sz w:val="22"/>
          <w:szCs w:val="22"/>
        </w:rPr>
        <w:t>a</w:t>
      </w:r>
      <w:r w:rsidRPr="00E54F07">
        <w:rPr>
          <w:rFonts w:ascii="Times" w:hAnsi="Times"/>
          <w:sz w:val="22"/>
          <w:szCs w:val="22"/>
        </w:rPr>
        <w:t xml:space="preserve">) Channels crosscut a 1.5km-diameter crater formed in </w:t>
      </w:r>
      <w:proofErr w:type="spellStart"/>
      <w:r w:rsidRPr="00E54F07">
        <w:rPr>
          <w:rFonts w:ascii="Times" w:hAnsi="Times"/>
          <w:sz w:val="22"/>
          <w:szCs w:val="22"/>
        </w:rPr>
        <w:t>Neves</w:t>
      </w:r>
      <w:proofErr w:type="spellEnd"/>
      <w:r w:rsidRPr="00E54F07">
        <w:rPr>
          <w:rFonts w:ascii="Times" w:hAnsi="Times"/>
          <w:sz w:val="22"/>
          <w:szCs w:val="22"/>
        </w:rPr>
        <w:t xml:space="preserve"> ejecta, suggesting </w:t>
      </w:r>
      <w:r w:rsidRPr="00E54F07">
        <w:rPr>
          <w:rFonts w:ascii="Lucida Sans Unicode" w:hAnsi="Lucida Sans Unicode" w:cs="Lucida Sans Unicode"/>
          <w:sz w:val="22"/>
          <w:szCs w:val="22"/>
        </w:rPr>
        <w:t>≳</w:t>
      </w:r>
      <w:r w:rsidRPr="00E54F07">
        <w:rPr>
          <w:rFonts w:ascii="Times" w:hAnsi="Times"/>
          <w:sz w:val="22"/>
          <w:szCs w:val="22"/>
        </w:rPr>
        <w:t>3</w:t>
      </w:r>
      <w:r>
        <w:rPr>
          <w:rFonts w:ascii="Times" w:hAnsi="Times"/>
          <w:sz w:val="22"/>
          <w:szCs w:val="22"/>
        </w:rPr>
        <w:t xml:space="preserve"> × </w:t>
      </w:r>
      <w:r w:rsidRPr="00E54F07">
        <w:rPr>
          <w:rFonts w:ascii="Times" w:hAnsi="Times"/>
          <w:sz w:val="22"/>
          <w:szCs w:val="22"/>
        </w:rPr>
        <w:t>10</w:t>
      </w:r>
      <w:r w:rsidRPr="00E54F07">
        <w:rPr>
          <w:rFonts w:ascii="Times" w:hAnsi="Times"/>
          <w:sz w:val="22"/>
          <w:szCs w:val="22"/>
          <w:vertAlign w:val="superscript"/>
        </w:rPr>
        <w:t>8</w:t>
      </w:r>
      <w:r w:rsidRPr="00E54F07">
        <w:rPr>
          <w:rFonts w:ascii="Times" w:hAnsi="Times"/>
          <w:sz w:val="22"/>
          <w:szCs w:val="22"/>
        </w:rPr>
        <w:t xml:space="preserve"> yr elapsed between the </w:t>
      </w:r>
      <w:proofErr w:type="spellStart"/>
      <w:r w:rsidRPr="00E54F07">
        <w:rPr>
          <w:rFonts w:ascii="Times" w:hAnsi="Times"/>
          <w:sz w:val="22"/>
          <w:szCs w:val="22"/>
        </w:rPr>
        <w:t>Neves</w:t>
      </w:r>
      <w:proofErr w:type="spellEnd"/>
      <w:r w:rsidRPr="00E54F07">
        <w:rPr>
          <w:rFonts w:ascii="Times" w:hAnsi="Times"/>
          <w:sz w:val="22"/>
          <w:szCs w:val="22"/>
        </w:rPr>
        <w:t xml:space="preserve"> impact and channel incision. </w:t>
      </w:r>
      <w:proofErr w:type="gramStart"/>
      <w:r w:rsidRPr="00E54F07">
        <w:rPr>
          <w:rFonts w:ascii="Times" w:hAnsi="Times"/>
          <w:sz w:val="22"/>
          <w:szCs w:val="22"/>
        </w:rPr>
        <w:t>Example shown by red arrow.</w:t>
      </w:r>
      <w:proofErr w:type="gramEnd"/>
      <w:r w:rsidRPr="00E54F07">
        <w:rPr>
          <w:rFonts w:ascii="Times" w:hAnsi="Times"/>
          <w:sz w:val="22"/>
          <w:szCs w:val="22"/>
        </w:rPr>
        <w:t xml:space="preserve"> These channels cannot result from localized runoff triggered by the </w:t>
      </w:r>
      <w:proofErr w:type="spellStart"/>
      <w:r w:rsidRPr="00E54F07">
        <w:rPr>
          <w:rFonts w:ascii="Times" w:hAnsi="Times"/>
          <w:sz w:val="22"/>
          <w:szCs w:val="22"/>
        </w:rPr>
        <w:t>Neves</w:t>
      </w:r>
      <w:proofErr w:type="spellEnd"/>
      <w:r w:rsidRPr="00E54F07">
        <w:rPr>
          <w:rFonts w:ascii="Times" w:hAnsi="Times"/>
          <w:sz w:val="22"/>
          <w:szCs w:val="22"/>
        </w:rPr>
        <w:t xml:space="preserve"> impact, because localized impact-triggered runoff shuts down much faster (10</w:t>
      </w:r>
      <w:r w:rsidRPr="00E54F07">
        <w:rPr>
          <w:rFonts w:ascii="Times" w:hAnsi="Times"/>
          <w:sz w:val="22"/>
          <w:szCs w:val="22"/>
          <w:vertAlign w:val="superscript"/>
        </w:rPr>
        <w:t>-5</w:t>
      </w:r>
      <w:r w:rsidRPr="00E54F07">
        <w:rPr>
          <w:rFonts w:ascii="Times" w:hAnsi="Times"/>
          <w:sz w:val="22"/>
          <w:szCs w:val="22"/>
        </w:rPr>
        <w:t>-10</w:t>
      </w:r>
      <w:r w:rsidRPr="00E54F07">
        <w:rPr>
          <w:rFonts w:ascii="Times" w:hAnsi="Times"/>
          <w:sz w:val="22"/>
          <w:szCs w:val="22"/>
          <w:vertAlign w:val="superscript"/>
        </w:rPr>
        <w:t>3</w:t>
      </w:r>
      <w:r w:rsidRPr="00E54F07">
        <w:rPr>
          <w:rFonts w:ascii="Times" w:hAnsi="Times"/>
          <w:sz w:val="22"/>
          <w:szCs w:val="22"/>
        </w:rPr>
        <w:t xml:space="preserve"> yr; Kite et al. 2011, </w:t>
      </w:r>
      <w:proofErr w:type="spellStart"/>
      <w:r w:rsidRPr="00E54F07">
        <w:rPr>
          <w:rFonts w:ascii="Times" w:hAnsi="Times"/>
          <w:sz w:val="22"/>
          <w:szCs w:val="22"/>
        </w:rPr>
        <w:t>Mangold</w:t>
      </w:r>
      <w:proofErr w:type="spellEnd"/>
      <w:r w:rsidRPr="00E54F07">
        <w:rPr>
          <w:rFonts w:ascii="Times" w:hAnsi="Times"/>
          <w:sz w:val="22"/>
          <w:szCs w:val="22"/>
        </w:rPr>
        <w:t xml:space="preserve"> et al. 2012) than the expected wait time for </w:t>
      </w:r>
      <w:r w:rsidRPr="00E54F07">
        <w:rPr>
          <w:rFonts w:ascii="Times" w:hAnsi="Times"/>
          <w:i/>
          <w:sz w:val="22"/>
          <w:szCs w:val="22"/>
        </w:rPr>
        <w:sym w:font="Symbol" w:char="F066"/>
      </w:r>
      <w:r w:rsidRPr="00E54F07">
        <w:rPr>
          <w:rFonts w:ascii="Times" w:hAnsi="Times"/>
          <w:i/>
          <w:sz w:val="22"/>
          <w:szCs w:val="22"/>
        </w:rPr>
        <w:t xml:space="preserve"> </w:t>
      </w:r>
      <w:r w:rsidRPr="00E54F07">
        <w:rPr>
          <w:rFonts w:ascii="Times" w:hAnsi="Times"/>
          <w:sz w:val="22"/>
          <w:szCs w:val="22"/>
        </w:rPr>
        <w:t>≥ 1 km diameter impacts on the 270 km</w:t>
      </w:r>
      <w:r w:rsidRPr="00E54F07">
        <w:rPr>
          <w:rFonts w:ascii="Times" w:hAnsi="Times"/>
          <w:sz w:val="22"/>
          <w:szCs w:val="22"/>
          <w:vertAlign w:val="superscript"/>
        </w:rPr>
        <w:t>2</w:t>
      </w:r>
      <w:r w:rsidRPr="00E54F07">
        <w:rPr>
          <w:rFonts w:ascii="Times" w:hAnsi="Times"/>
          <w:sz w:val="22"/>
          <w:szCs w:val="22"/>
        </w:rPr>
        <w:t xml:space="preserve"> area of remnant </w:t>
      </w:r>
      <w:proofErr w:type="spellStart"/>
      <w:r w:rsidRPr="00E54F07">
        <w:rPr>
          <w:rFonts w:ascii="Times" w:hAnsi="Times"/>
          <w:sz w:val="22"/>
          <w:szCs w:val="22"/>
        </w:rPr>
        <w:t>Neves</w:t>
      </w:r>
      <w:proofErr w:type="spellEnd"/>
      <w:r w:rsidRPr="00E54F07">
        <w:rPr>
          <w:rFonts w:ascii="Times" w:hAnsi="Times"/>
          <w:sz w:val="22"/>
          <w:szCs w:val="22"/>
        </w:rPr>
        <w:t xml:space="preserve"> ejecta (&gt;3</w:t>
      </w:r>
      <w:r>
        <w:rPr>
          <w:rFonts w:ascii="Times" w:hAnsi="Times"/>
          <w:sz w:val="22"/>
          <w:szCs w:val="22"/>
        </w:rPr>
        <w:t xml:space="preserve"> × </w:t>
      </w:r>
      <w:r w:rsidRPr="00E54F07">
        <w:rPr>
          <w:rFonts w:ascii="Times" w:hAnsi="Times"/>
          <w:sz w:val="22"/>
          <w:szCs w:val="22"/>
        </w:rPr>
        <w:t>10</w:t>
      </w:r>
      <w:r w:rsidRPr="00E54F07">
        <w:rPr>
          <w:rFonts w:ascii="Times" w:hAnsi="Times"/>
          <w:sz w:val="22"/>
          <w:szCs w:val="22"/>
          <w:vertAlign w:val="superscript"/>
        </w:rPr>
        <w:t>8</w:t>
      </w:r>
      <w:r w:rsidRPr="00E54F07">
        <w:rPr>
          <w:rFonts w:ascii="Times" w:hAnsi="Times"/>
          <w:sz w:val="22"/>
          <w:szCs w:val="22"/>
        </w:rPr>
        <w:t xml:space="preserve"> yr using a typical Hesperian impact flux; Michael 2013). There is also no evidence for point sources of surface water near </w:t>
      </w:r>
      <w:proofErr w:type="spellStart"/>
      <w:r w:rsidRPr="00E54F07">
        <w:rPr>
          <w:rFonts w:ascii="Times" w:hAnsi="Times"/>
          <w:sz w:val="22"/>
          <w:szCs w:val="22"/>
        </w:rPr>
        <w:t>Neves</w:t>
      </w:r>
      <w:proofErr w:type="spellEnd"/>
      <w:r w:rsidRPr="00E54F07">
        <w:rPr>
          <w:rFonts w:ascii="Times" w:hAnsi="Times"/>
          <w:sz w:val="22"/>
          <w:szCs w:val="22"/>
        </w:rPr>
        <w:t xml:space="preserve">, such as volcanic vents or chaos terrain. Because a local trigger is unlikely, we infer that these channels record regional or global climate </w:t>
      </w:r>
      <w:proofErr w:type="spellStart"/>
      <w:r w:rsidRPr="00E54F07">
        <w:rPr>
          <w:rFonts w:ascii="Times" w:hAnsi="Times"/>
          <w:sz w:val="22"/>
          <w:szCs w:val="22"/>
        </w:rPr>
        <w:t>processes.Image</w:t>
      </w:r>
      <w:proofErr w:type="spellEnd"/>
      <w:r w:rsidRPr="00E54F07">
        <w:rPr>
          <w:rFonts w:ascii="Times" w:hAnsi="Times"/>
          <w:sz w:val="22"/>
          <w:szCs w:val="22"/>
        </w:rPr>
        <w:t xml:space="preserve"> is CTX P15_006894_1744_XI_05S208W. (</w:t>
      </w:r>
      <w:r w:rsidRPr="00E54F07">
        <w:rPr>
          <w:rFonts w:ascii="Times" w:hAnsi="Times"/>
          <w:b/>
          <w:sz w:val="22"/>
          <w:szCs w:val="22"/>
        </w:rPr>
        <w:t>b</w:t>
      </w:r>
      <w:r w:rsidRPr="00E54F07">
        <w:rPr>
          <w:rFonts w:ascii="Times" w:hAnsi="Times"/>
          <w:sz w:val="22"/>
          <w:szCs w:val="22"/>
        </w:rPr>
        <w:t xml:space="preserve">) </w:t>
      </w:r>
      <w:proofErr w:type="spellStart"/>
      <w:r w:rsidRPr="00E54F07">
        <w:rPr>
          <w:rFonts w:ascii="Times" w:hAnsi="Times"/>
          <w:sz w:val="22"/>
          <w:szCs w:val="22"/>
        </w:rPr>
        <w:t>Kalba’s</w:t>
      </w:r>
      <w:proofErr w:type="spellEnd"/>
      <w:r w:rsidRPr="00E54F07">
        <w:rPr>
          <w:rFonts w:ascii="Times" w:hAnsi="Times"/>
          <w:sz w:val="22"/>
          <w:szCs w:val="22"/>
        </w:rPr>
        <w:t xml:space="preserve"> ejecta </w:t>
      </w:r>
      <w:proofErr w:type="gramStart"/>
      <w:r w:rsidRPr="00E54F07">
        <w:rPr>
          <w:rFonts w:ascii="Times" w:hAnsi="Times"/>
          <w:sz w:val="22"/>
          <w:szCs w:val="22"/>
        </w:rPr>
        <w:t>is</w:t>
      </w:r>
      <w:proofErr w:type="gramEnd"/>
      <w:r w:rsidRPr="00E54F07">
        <w:rPr>
          <w:rFonts w:ascii="Times" w:hAnsi="Times"/>
          <w:sz w:val="22"/>
          <w:szCs w:val="22"/>
        </w:rPr>
        <w:t xml:space="preserve"> </w:t>
      </w:r>
      <w:proofErr w:type="spellStart"/>
      <w:r w:rsidRPr="00E54F07">
        <w:rPr>
          <w:rFonts w:ascii="Times" w:hAnsi="Times"/>
          <w:sz w:val="22"/>
          <w:szCs w:val="22"/>
        </w:rPr>
        <w:t>onlapped</w:t>
      </w:r>
      <w:proofErr w:type="spellEnd"/>
      <w:r w:rsidRPr="00E54F07">
        <w:rPr>
          <w:rFonts w:ascii="Times" w:hAnsi="Times"/>
          <w:sz w:val="22"/>
          <w:szCs w:val="22"/>
        </w:rPr>
        <w:t xml:space="preserve"> to the W by </w:t>
      </w:r>
      <w:r>
        <w:rPr>
          <w:rFonts w:ascii="Times" w:hAnsi="Times"/>
          <w:sz w:val="22"/>
          <w:szCs w:val="22"/>
        </w:rPr>
        <w:t>fluvial deposits</w:t>
      </w:r>
      <w:r w:rsidRPr="00E54F07">
        <w:rPr>
          <w:rFonts w:ascii="Times" w:hAnsi="Times"/>
          <w:sz w:val="22"/>
          <w:szCs w:val="22"/>
        </w:rPr>
        <w:t xml:space="preserve"> (Burr et al. 2009). White arrows show general trend of the rivers. Meander-belt deposits encircle the </w:t>
      </w:r>
      <w:proofErr w:type="spellStart"/>
      <w:r w:rsidRPr="00E54F07">
        <w:rPr>
          <w:rFonts w:ascii="Times" w:hAnsi="Times"/>
          <w:sz w:val="22"/>
          <w:szCs w:val="22"/>
        </w:rPr>
        <w:t>Kalba</w:t>
      </w:r>
      <w:proofErr w:type="spellEnd"/>
      <w:r w:rsidRPr="00E54F07">
        <w:rPr>
          <w:rFonts w:ascii="Times" w:hAnsi="Times"/>
          <w:sz w:val="22"/>
          <w:szCs w:val="22"/>
        </w:rPr>
        <w:t xml:space="preserve"> rim, less than 1km from the rim. One meandering river cut a valley in the distal rampart of </w:t>
      </w:r>
      <w:proofErr w:type="spellStart"/>
      <w:r w:rsidRPr="00E54F07">
        <w:rPr>
          <w:rFonts w:ascii="Times" w:hAnsi="Times"/>
          <w:sz w:val="22"/>
          <w:szCs w:val="22"/>
        </w:rPr>
        <w:t>Kalba</w:t>
      </w:r>
      <w:proofErr w:type="spellEnd"/>
      <w:r w:rsidRPr="00E54F07">
        <w:rPr>
          <w:rFonts w:ascii="Times" w:hAnsi="Times"/>
          <w:sz w:val="22"/>
          <w:szCs w:val="22"/>
        </w:rPr>
        <w:t xml:space="preserve"> ejecta (inset). (P06_003215_1752_XI_04S205W, B11_014014_1746_XI_05S205W).</w:t>
      </w:r>
    </w:p>
    <w:p w:rsidR="00C903CF" w:rsidRDefault="00C903CF" w:rsidP="00C903CF">
      <w:pPr>
        <w:widowControl w:val="0"/>
        <w:autoSpaceDE w:val="0"/>
        <w:autoSpaceDN w:val="0"/>
        <w:adjustRightInd w:val="0"/>
        <w:spacing w:after="200" w:line="276" w:lineRule="auto"/>
        <w:ind w:firstLine="720"/>
        <w:rPr>
          <w:rFonts w:ascii="Times" w:hAnsi="Times"/>
          <w:sz w:val="22"/>
          <w:szCs w:val="22"/>
        </w:rPr>
      </w:pPr>
      <w:r>
        <w:rPr>
          <w:rFonts w:ascii="Times" w:hAnsi="Times"/>
          <w:sz w:val="22"/>
          <w:szCs w:val="22"/>
        </w:rPr>
        <w:t>(a)</w:t>
      </w:r>
      <w:r>
        <w:rPr>
          <w:rFonts w:ascii="Times" w:hAnsi="Times"/>
          <w:noProof/>
          <w:sz w:val="22"/>
          <w:szCs w:val="22"/>
          <w:lang w:val="en-IN" w:eastAsia="en-IN"/>
        </w:rPr>
        <w:drawing>
          <wp:inline distT="0" distB="0" distL="0" distR="0">
            <wp:extent cx="3911600" cy="30224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07a_v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911821" cy="3022606"/>
                    </a:xfrm>
                    <a:prstGeom prst="rect">
                      <a:avLst/>
                    </a:prstGeom>
                  </pic:spPr>
                </pic:pic>
              </a:graphicData>
            </a:graphic>
          </wp:inline>
        </w:drawing>
      </w:r>
    </w:p>
    <w:p w:rsidR="00C903CF" w:rsidRDefault="00C903CF" w:rsidP="00C903CF">
      <w:pPr>
        <w:widowControl w:val="0"/>
        <w:autoSpaceDE w:val="0"/>
        <w:autoSpaceDN w:val="0"/>
        <w:adjustRightInd w:val="0"/>
        <w:spacing w:after="200" w:line="276" w:lineRule="auto"/>
        <w:ind w:firstLine="720"/>
        <w:rPr>
          <w:rFonts w:ascii="Times" w:hAnsi="Times"/>
          <w:sz w:val="22"/>
          <w:szCs w:val="22"/>
        </w:rPr>
      </w:pPr>
      <w:r>
        <w:rPr>
          <w:rFonts w:ascii="Times" w:hAnsi="Times"/>
          <w:sz w:val="22"/>
          <w:szCs w:val="22"/>
        </w:rPr>
        <w:lastRenderedPageBreak/>
        <w:t xml:space="preserve"> (b)</w:t>
      </w:r>
      <w:r>
        <w:rPr>
          <w:rFonts w:ascii="Times" w:hAnsi="Times"/>
          <w:noProof/>
          <w:sz w:val="22"/>
          <w:szCs w:val="22"/>
          <w:lang w:val="en-IN" w:eastAsia="en-IN"/>
        </w:rPr>
        <w:drawing>
          <wp:inline distT="0" distB="0" distL="0" distR="0">
            <wp:extent cx="3965417" cy="3064019"/>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07b_v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965417" cy="3064019"/>
                    </a:xfrm>
                    <a:prstGeom prst="rect">
                      <a:avLst/>
                    </a:prstGeom>
                  </pic:spPr>
                </pic:pic>
              </a:graphicData>
            </a:graphic>
          </wp:inline>
        </w:drawing>
      </w:r>
    </w:p>
    <w:p w:rsidR="00C903CF" w:rsidRPr="003D52B4" w:rsidRDefault="00C903CF" w:rsidP="00C903CF">
      <w:pPr>
        <w:widowControl w:val="0"/>
        <w:autoSpaceDE w:val="0"/>
        <w:autoSpaceDN w:val="0"/>
        <w:adjustRightInd w:val="0"/>
        <w:spacing w:after="200" w:line="276" w:lineRule="auto"/>
        <w:ind w:firstLine="720"/>
        <w:rPr>
          <w:rFonts w:ascii="Times" w:hAnsi="Times"/>
          <w:sz w:val="22"/>
          <w:szCs w:val="22"/>
        </w:rPr>
      </w:pPr>
    </w:p>
    <w:p w:rsidR="00C903CF" w:rsidRPr="00B31E42" w:rsidRDefault="00C903CF" w:rsidP="00C903CF">
      <w:pPr>
        <w:widowControl w:val="0"/>
        <w:pBdr>
          <w:top w:val="single" w:sz="8" w:space="1" w:color="auto"/>
          <w:left w:val="single" w:sz="8" w:space="4" w:color="auto"/>
          <w:bottom w:val="single" w:sz="8" w:space="1" w:color="auto"/>
          <w:right w:val="single" w:sz="8" w:space="4" w:color="auto"/>
        </w:pBdr>
        <w:autoSpaceDE w:val="0"/>
        <w:autoSpaceDN w:val="0"/>
        <w:adjustRightInd w:val="0"/>
        <w:spacing w:after="200" w:line="276" w:lineRule="auto"/>
        <w:rPr>
          <w:rFonts w:ascii="Times" w:hAnsi="Times"/>
          <w:sz w:val="22"/>
          <w:szCs w:val="22"/>
        </w:rPr>
      </w:pPr>
      <w:r w:rsidRPr="003D52B4">
        <w:rPr>
          <w:rFonts w:ascii="Times" w:hAnsi="Times"/>
          <w:b/>
          <w:sz w:val="22"/>
          <w:szCs w:val="22"/>
        </w:rPr>
        <w:t xml:space="preserve">Figure </w:t>
      </w:r>
      <w:r>
        <w:rPr>
          <w:rFonts w:ascii="Times" w:hAnsi="Times"/>
          <w:b/>
          <w:sz w:val="22"/>
          <w:szCs w:val="22"/>
        </w:rPr>
        <w:t>S4</w:t>
      </w:r>
      <w:r w:rsidRPr="003D52B4">
        <w:rPr>
          <w:rFonts w:ascii="Times" w:hAnsi="Times"/>
          <w:b/>
          <w:sz w:val="22"/>
          <w:szCs w:val="22"/>
        </w:rPr>
        <w:t xml:space="preserve">. </w:t>
      </w:r>
      <w:r>
        <w:rPr>
          <w:rFonts w:ascii="Times" w:hAnsi="Times"/>
          <w:sz w:val="22"/>
          <w:szCs w:val="22"/>
        </w:rPr>
        <w:t>(</w:t>
      </w:r>
      <w:proofErr w:type="gramStart"/>
      <w:r>
        <w:rPr>
          <w:rFonts w:ascii="Times" w:hAnsi="Times"/>
          <w:sz w:val="22"/>
          <w:szCs w:val="22"/>
        </w:rPr>
        <w:t>a</w:t>
      </w:r>
      <w:proofErr w:type="gramEnd"/>
      <w:r>
        <w:rPr>
          <w:rFonts w:ascii="Times" w:hAnsi="Times"/>
          <w:sz w:val="22"/>
          <w:szCs w:val="22"/>
        </w:rPr>
        <w:t>) shows</w:t>
      </w:r>
      <w:r w:rsidRPr="003D52B4">
        <w:rPr>
          <w:rFonts w:ascii="Times" w:hAnsi="Times"/>
          <w:sz w:val="22"/>
          <w:szCs w:val="22"/>
        </w:rPr>
        <w:t xml:space="preserve"> contact betwee</w:t>
      </w:r>
      <w:r>
        <w:rPr>
          <w:rFonts w:ascii="Times" w:hAnsi="Times"/>
          <w:sz w:val="22"/>
          <w:szCs w:val="22"/>
        </w:rPr>
        <w:t xml:space="preserve">n L and R-1, with R-1 embaying L, 70km to the SW of the contact shown in Fig. 11. </w:t>
      </w:r>
      <w:proofErr w:type="gramStart"/>
      <w:r>
        <w:rPr>
          <w:rFonts w:ascii="Times" w:hAnsi="Times"/>
          <w:sz w:val="22"/>
          <w:szCs w:val="22"/>
        </w:rPr>
        <w:t>P16_007461_1784_XI_01S210W; Fig.</w:t>
      </w:r>
      <w:proofErr w:type="gramEnd"/>
      <w:r>
        <w:rPr>
          <w:rFonts w:ascii="Times" w:hAnsi="Times"/>
          <w:sz w:val="22"/>
          <w:szCs w:val="22"/>
        </w:rPr>
        <w:t xml:space="preserve"> S6 shows context. Illumination from the W highlights locations where R-1 overrides adjacent L (white arrows)</w:t>
      </w:r>
      <w:r w:rsidRPr="003D52B4">
        <w:rPr>
          <w:rFonts w:ascii="Times" w:hAnsi="Times"/>
          <w:sz w:val="22"/>
          <w:szCs w:val="22"/>
        </w:rPr>
        <w:t>. Red trac</w:t>
      </w:r>
      <w:r>
        <w:rPr>
          <w:rFonts w:ascii="Times" w:hAnsi="Times"/>
          <w:sz w:val="22"/>
          <w:szCs w:val="22"/>
        </w:rPr>
        <w:t xml:space="preserve">e corresponds to Aeolis </w:t>
      </w:r>
      <w:proofErr w:type="spellStart"/>
      <w:r>
        <w:rPr>
          <w:rFonts w:ascii="Times" w:hAnsi="Times"/>
          <w:sz w:val="22"/>
          <w:szCs w:val="22"/>
        </w:rPr>
        <w:t>Serpens</w:t>
      </w:r>
      <w:proofErr w:type="spellEnd"/>
      <w:r w:rsidRPr="003D52B4">
        <w:rPr>
          <w:rFonts w:ascii="Times" w:hAnsi="Times"/>
          <w:sz w:val="22"/>
          <w:szCs w:val="22"/>
        </w:rPr>
        <w:t>. (b) With</w:t>
      </w:r>
      <w:r>
        <w:rPr>
          <w:rFonts w:ascii="Times" w:hAnsi="Times"/>
          <w:sz w:val="22"/>
          <w:szCs w:val="22"/>
        </w:rPr>
        <w:t xml:space="preserve"> MOLA</w:t>
      </w:r>
      <w:r w:rsidRPr="003D52B4">
        <w:rPr>
          <w:rFonts w:ascii="Times" w:hAnsi="Times"/>
          <w:sz w:val="22"/>
          <w:szCs w:val="22"/>
        </w:rPr>
        <w:t xml:space="preserve"> PEDR</w:t>
      </w:r>
      <w:r>
        <w:rPr>
          <w:rFonts w:ascii="Times" w:hAnsi="Times"/>
          <w:sz w:val="22"/>
          <w:szCs w:val="22"/>
        </w:rPr>
        <w:t xml:space="preserve"> altimetry data</w:t>
      </w:r>
      <w:r w:rsidRPr="003D52B4">
        <w:rPr>
          <w:rFonts w:ascii="Times" w:hAnsi="Times"/>
          <w:sz w:val="22"/>
          <w:szCs w:val="22"/>
        </w:rPr>
        <w:t xml:space="preserve"> to highlight topographically </w:t>
      </w:r>
      <w:proofErr w:type="spellStart"/>
      <w:r w:rsidRPr="003D52B4">
        <w:rPr>
          <w:rFonts w:ascii="Times" w:hAnsi="Times"/>
          <w:sz w:val="22"/>
          <w:szCs w:val="22"/>
        </w:rPr>
        <w:t>highsta</w:t>
      </w:r>
      <w:r>
        <w:rPr>
          <w:rFonts w:ascii="Times" w:hAnsi="Times"/>
          <w:sz w:val="22"/>
          <w:szCs w:val="22"/>
        </w:rPr>
        <w:t>n</w:t>
      </w:r>
      <w:r w:rsidRPr="003D52B4">
        <w:rPr>
          <w:rFonts w:ascii="Times" w:hAnsi="Times"/>
          <w:sz w:val="22"/>
          <w:szCs w:val="22"/>
        </w:rPr>
        <w:t>ding</w:t>
      </w:r>
      <w:proofErr w:type="spellEnd"/>
      <w:r w:rsidRPr="003D52B4">
        <w:rPr>
          <w:rFonts w:ascii="Times" w:hAnsi="Times"/>
          <w:sz w:val="22"/>
          <w:szCs w:val="22"/>
        </w:rPr>
        <w:t xml:space="preserve"> outcrop of L embayed by </w:t>
      </w:r>
      <w:r>
        <w:rPr>
          <w:rFonts w:ascii="Times" w:hAnsi="Times"/>
          <w:sz w:val="22"/>
          <w:szCs w:val="22"/>
        </w:rPr>
        <w:t>R-1</w:t>
      </w:r>
      <w:r w:rsidRPr="003D52B4">
        <w:rPr>
          <w:rFonts w:ascii="Times" w:hAnsi="Times"/>
          <w:sz w:val="22"/>
          <w:szCs w:val="22"/>
        </w:rPr>
        <w:t xml:space="preserve">. Color range for </w:t>
      </w:r>
      <w:r>
        <w:rPr>
          <w:rFonts w:ascii="Times" w:hAnsi="Times"/>
          <w:sz w:val="22"/>
          <w:szCs w:val="22"/>
        </w:rPr>
        <w:t xml:space="preserve">MOLA </w:t>
      </w:r>
      <w:r w:rsidRPr="003D52B4">
        <w:rPr>
          <w:rFonts w:ascii="Times" w:hAnsi="Times"/>
          <w:sz w:val="22"/>
          <w:szCs w:val="22"/>
        </w:rPr>
        <w:t>PEDR spots is -204</w:t>
      </w:r>
      <w:r>
        <w:rPr>
          <w:rFonts w:ascii="Times" w:hAnsi="Times"/>
          <w:sz w:val="22"/>
          <w:szCs w:val="22"/>
        </w:rPr>
        <w:t>0m (red) to -2500m (light pink).</w:t>
      </w:r>
    </w:p>
    <w:p w:rsidR="00C903CF" w:rsidRPr="003D52B4" w:rsidRDefault="00C903CF" w:rsidP="00C903CF">
      <w:pPr>
        <w:widowControl w:val="0"/>
        <w:autoSpaceDE w:val="0"/>
        <w:autoSpaceDN w:val="0"/>
        <w:adjustRightInd w:val="0"/>
        <w:spacing w:after="200" w:line="276" w:lineRule="auto"/>
        <w:rPr>
          <w:rFonts w:ascii="Times" w:hAnsi="Times"/>
          <w:sz w:val="22"/>
          <w:szCs w:val="22"/>
        </w:rPr>
      </w:pPr>
      <w:r>
        <w:rPr>
          <w:rFonts w:ascii="Times" w:hAnsi="Times"/>
          <w:noProof/>
          <w:sz w:val="22"/>
          <w:szCs w:val="22"/>
          <w:lang w:val="en-IN" w:eastAsia="en-IN"/>
        </w:rPr>
        <w:lastRenderedPageBreak/>
        <w:drawing>
          <wp:inline distT="0" distB="0" distL="0" distR="0">
            <wp:extent cx="5486400" cy="4239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08v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486400" cy="4239260"/>
                    </a:xfrm>
                    <a:prstGeom prst="rect">
                      <a:avLst/>
                    </a:prstGeom>
                  </pic:spPr>
                </pic:pic>
              </a:graphicData>
            </a:graphic>
          </wp:inline>
        </w:drawing>
      </w:r>
    </w:p>
    <w:p w:rsidR="00C903CF" w:rsidRPr="003D52B4" w:rsidRDefault="00C903CF" w:rsidP="00C903CF">
      <w:pPr>
        <w:widowControl w:val="0"/>
        <w:pBdr>
          <w:top w:val="single" w:sz="8" w:space="1" w:color="auto"/>
          <w:left w:val="single" w:sz="8" w:space="4" w:color="auto"/>
          <w:bottom w:val="single" w:sz="8" w:space="1" w:color="auto"/>
          <w:right w:val="single" w:sz="8" w:space="4" w:color="auto"/>
        </w:pBdr>
        <w:autoSpaceDE w:val="0"/>
        <w:autoSpaceDN w:val="0"/>
        <w:adjustRightInd w:val="0"/>
        <w:spacing w:after="200" w:line="276" w:lineRule="auto"/>
        <w:rPr>
          <w:rFonts w:ascii="Times" w:hAnsi="Times"/>
          <w:sz w:val="22"/>
          <w:szCs w:val="22"/>
        </w:rPr>
      </w:pPr>
      <w:r>
        <w:rPr>
          <w:rFonts w:ascii="Times" w:hAnsi="Times"/>
          <w:b/>
          <w:sz w:val="22"/>
          <w:szCs w:val="22"/>
        </w:rPr>
        <w:t>Figure S5</w:t>
      </w:r>
      <w:r w:rsidRPr="003D52B4">
        <w:rPr>
          <w:rFonts w:ascii="Times" w:hAnsi="Times"/>
          <w:b/>
          <w:sz w:val="22"/>
          <w:szCs w:val="22"/>
        </w:rPr>
        <w:t>.</w:t>
      </w:r>
      <w:r w:rsidRPr="003D52B4">
        <w:rPr>
          <w:rFonts w:ascii="Times" w:hAnsi="Times"/>
          <w:sz w:val="22"/>
          <w:szCs w:val="22"/>
        </w:rPr>
        <w:t xml:space="preserve"> </w:t>
      </w:r>
      <w:r>
        <w:rPr>
          <w:rFonts w:ascii="Times" w:hAnsi="Times"/>
          <w:sz w:val="22"/>
          <w:szCs w:val="22"/>
        </w:rPr>
        <w:t xml:space="preserve">Showing a location where R-1 </w:t>
      </w:r>
      <w:proofErr w:type="spellStart"/>
      <w:r>
        <w:rPr>
          <w:rFonts w:ascii="Times" w:hAnsi="Times"/>
          <w:sz w:val="22"/>
          <w:szCs w:val="22"/>
        </w:rPr>
        <w:t>onlaps</w:t>
      </w:r>
      <w:proofErr w:type="spellEnd"/>
      <w:r>
        <w:rPr>
          <w:rFonts w:ascii="Times" w:hAnsi="Times"/>
          <w:sz w:val="22"/>
          <w:szCs w:val="22"/>
        </w:rPr>
        <w:t xml:space="preserve"> L (Fig. S6 shows context), 130 km to the SSE of the contact shown in Fig. 11. Brown dotted line shows contact</w:t>
      </w:r>
      <w:r w:rsidRPr="003D52B4">
        <w:rPr>
          <w:rFonts w:ascii="Times" w:hAnsi="Times"/>
          <w:sz w:val="22"/>
          <w:szCs w:val="22"/>
        </w:rPr>
        <w:t xml:space="preserve"> between river-deposit-cont</w:t>
      </w:r>
      <w:r>
        <w:rPr>
          <w:rFonts w:ascii="Times" w:hAnsi="Times"/>
          <w:sz w:val="22"/>
          <w:szCs w:val="22"/>
        </w:rPr>
        <w:t xml:space="preserve">aining materials (R-1) to W and </w:t>
      </w:r>
      <w:r w:rsidRPr="003D52B4">
        <w:rPr>
          <w:rFonts w:ascii="Times" w:hAnsi="Times"/>
          <w:sz w:val="22"/>
          <w:szCs w:val="22"/>
        </w:rPr>
        <w:t>deeply grooved materials (L) to E. One river deposit is highlighted by red arrow. River-deposit-containing materials overlie (white arrows) the deeply grooved materials. The deeply grooved early-stage materials rise steadily to the E (~1° slope).</w:t>
      </w:r>
      <w:r>
        <w:rPr>
          <w:rFonts w:ascii="Times" w:hAnsi="Times"/>
          <w:sz w:val="22"/>
          <w:szCs w:val="22"/>
        </w:rPr>
        <w:t xml:space="preserve"> River-channel-deposits within R-</w:t>
      </w:r>
      <w:r w:rsidRPr="003D52B4">
        <w:rPr>
          <w:rFonts w:ascii="Times" w:hAnsi="Times"/>
          <w:sz w:val="22"/>
          <w:szCs w:val="22"/>
        </w:rPr>
        <w:t xml:space="preserve">1 are erosionally resistant and are locally </w:t>
      </w:r>
      <w:proofErr w:type="spellStart"/>
      <w:r w:rsidRPr="003D52B4">
        <w:rPr>
          <w:rFonts w:ascii="Times" w:hAnsi="Times"/>
          <w:sz w:val="22"/>
          <w:szCs w:val="22"/>
        </w:rPr>
        <w:t>highs</w:t>
      </w:r>
      <w:r>
        <w:rPr>
          <w:rFonts w:ascii="Times" w:hAnsi="Times"/>
          <w:sz w:val="22"/>
          <w:szCs w:val="22"/>
        </w:rPr>
        <w:t>tanding</w:t>
      </w:r>
      <w:proofErr w:type="spellEnd"/>
      <w:r>
        <w:rPr>
          <w:rFonts w:ascii="Times" w:hAnsi="Times"/>
          <w:sz w:val="22"/>
          <w:szCs w:val="22"/>
        </w:rPr>
        <w:t xml:space="preserve"> at the contact between R-</w:t>
      </w:r>
      <w:r w:rsidRPr="003D52B4">
        <w:rPr>
          <w:rFonts w:ascii="Times" w:hAnsi="Times"/>
          <w:sz w:val="22"/>
          <w:szCs w:val="22"/>
        </w:rPr>
        <w:t xml:space="preserve">1 and L. </w:t>
      </w:r>
      <w:proofErr w:type="spellStart"/>
      <w:r>
        <w:rPr>
          <w:rFonts w:ascii="Times" w:hAnsi="Times"/>
          <w:sz w:val="22"/>
          <w:szCs w:val="22"/>
        </w:rPr>
        <w:t>Y</w:t>
      </w:r>
      <w:r w:rsidRPr="003D52B4">
        <w:rPr>
          <w:rFonts w:ascii="Times" w:hAnsi="Times"/>
          <w:sz w:val="22"/>
          <w:szCs w:val="22"/>
        </w:rPr>
        <w:t>ardang</w:t>
      </w:r>
      <w:proofErr w:type="spellEnd"/>
      <w:r w:rsidRPr="003D52B4">
        <w:rPr>
          <w:rFonts w:ascii="Times" w:hAnsi="Times"/>
          <w:sz w:val="22"/>
          <w:szCs w:val="22"/>
        </w:rPr>
        <w:t xml:space="preserve">-forming materials (topography above solid yellow lines) </w:t>
      </w:r>
      <w:r>
        <w:rPr>
          <w:rFonts w:ascii="Times" w:hAnsi="Times"/>
          <w:sz w:val="22"/>
          <w:szCs w:val="22"/>
        </w:rPr>
        <w:t>drape both R-1 and L</w:t>
      </w:r>
      <w:r w:rsidRPr="003D52B4">
        <w:rPr>
          <w:rFonts w:ascii="Times" w:hAnsi="Times"/>
          <w:sz w:val="22"/>
          <w:szCs w:val="22"/>
        </w:rPr>
        <w:t>. Range of topography is from -2100</w:t>
      </w:r>
      <w:r>
        <w:rPr>
          <w:rFonts w:ascii="Times" w:hAnsi="Times"/>
          <w:sz w:val="22"/>
          <w:szCs w:val="22"/>
        </w:rPr>
        <w:t>m</w:t>
      </w:r>
      <w:r w:rsidRPr="003D52B4">
        <w:rPr>
          <w:rFonts w:ascii="Times" w:hAnsi="Times"/>
          <w:sz w:val="22"/>
          <w:szCs w:val="22"/>
        </w:rPr>
        <w:t xml:space="preserve"> (red) to -2600m (white). </w:t>
      </w:r>
      <w:r>
        <w:rPr>
          <w:rFonts w:ascii="Times" w:hAnsi="Times"/>
          <w:sz w:val="22"/>
          <w:szCs w:val="22"/>
        </w:rPr>
        <w:t>Inspection of elevation data along MOLA</w:t>
      </w:r>
      <w:r w:rsidRPr="003D52B4">
        <w:rPr>
          <w:rFonts w:ascii="Times" w:hAnsi="Times"/>
          <w:sz w:val="22"/>
          <w:szCs w:val="22"/>
        </w:rPr>
        <w:t xml:space="preserve"> tracks (not shown) confirm</w:t>
      </w:r>
      <w:r>
        <w:rPr>
          <w:rFonts w:ascii="Times" w:hAnsi="Times"/>
          <w:sz w:val="22"/>
          <w:szCs w:val="22"/>
        </w:rPr>
        <w:t>s</w:t>
      </w:r>
      <w:r w:rsidRPr="003D52B4">
        <w:rPr>
          <w:rFonts w:ascii="Times" w:hAnsi="Times"/>
          <w:sz w:val="22"/>
          <w:szCs w:val="22"/>
        </w:rPr>
        <w:t xml:space="preserve"> the </w:t>
      </w:r>
      <w:proofErr w:type="spellStart"/>
      <w:r w:rsidRPr="003D52B4">
        <w:rPr>
          <w:rFonts w:ascii="Times" w:hAnsi="Times"/>
          <w:sz w:val="22"/>
          <w:szCs w:val="22"/>
        </w:rPr>
        <w:t>onlap</w:t>
      </w:r>
      <w:proofErr w:type="spellEnd"/>
      <w:r w:rsidRPr="003D52B4">
        <w:rPr>
          <w:rFonts w:ascii="Times" w:hAnsi="Times"/>
          <w:sz w:val="22"/>
          <w:szCs w:val="22"/>
        </w:rPr>
        <w:t xml:space="preserve"> relationship described here. </w:t>
      </w:r>
    </w:p>
    <w:p w:rsidR="00C903CF" w:rsidRDefault="00C903CF" w:rsidP="00C903CF">
      <w:pPr>
        <w:widowControl w:val="0"/>
        <w:autoSpaceDE w:val="0"/>
        <w:autoSpaceDN w:val="0"/>
        <w:adjustRightInd w:val="0"/>
        <w:spacing w:after="200" w:line="276" w:lineRule="auto"/>
        <w:rPr>
          <w:rFonts w:ascii="Times" w:hAnsi="Times"/>
          <w:sz w:val="22"/>
          <w:szCs w:val="22"/>
        </w:rPr>
      </w:pPr>
      <w:r>
        <w:rPr>
          <w:rFonts w:ascii="Times" w:hAnsi="Times"/>
          <w:noProof/>
          <w:sz w:val="22"/>
          <w:szCs w:val="22"/>
          <w:lang w:val="en-IN" w:eastAsia="en-IN"/>
        </w:rPr>
        <w:lastRenderedPageBreak/>
        <w:drawing>
          <wp:inline distT="0" distB="0" distL="0" distR="0">
            <wp:extent cx="5486400" cy="423926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0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486400" cy="4239260"/>
                    </a:xfrm>
                    <a:prstGeom prst="rect">
                      <a:avLst/>
                    </a:prstGeom>
                  </pic:spPr>
                </pic:pic>
              </a:graphicData>
            </a:graphic>
          </wp:inline>
        </w:drawing>
      </w:r>
    </w:p>
    <w:p w:rsidR="00C903CF" w:rsidRDefault="00C903CF" w:rsidP="00C903CF">
      <w:pPr>
        <w:widowControl w:val="0"/>
        <w:pBdr>
          <w:top w:val="single" w:sz="8" w:space="1" w:color="auto"/>
          <w:left w:val="single" w:sz="8" w:space="4" w:color="auto"/>
          <w:bottom w:val="single" w:sz="8" w:space="1" w:color="auto"/>
          <w:right w:val="single" w:sz="8" w:space="4" w:color="auto"/>
        </w:pBdr>
        <w:autoSpaceDE w:val="0"/>
        <w:autoSpaceDN w:val="0"/>
        <w:adjustRightInd w:val="0"/>
        <w:spacing w:after="200" w:line="276" w:lineRule="auto"/>
        <w:rPr>
          <w:rFonts w:ascii="Times" w:hAnsi="Times"/>
          <w:sz w:val="22"/>
          <w:szCs w:val="22"/>
        </w:rPr>
      </w:pPr>
      <w:r w:rsidRPr="003D52B4">
        <w:rPr>
          <w:rFonts w:ascii="Times" w:hAnsi="Times"/>
          <w:b/>
          <w:sz w:val="22"/>
          <w:szCs w:val="22"/>
        </w:rPr>
        <w:t xml:space="preserve">Figure </w:t>
      </w:r>
      <w:r>
        <w:rPr>
          <w:rFonts w:ascii="Times" w:hAnsi="Times"/>
          <w:b/>
          <w:sz w:val="22"/>
          <w:szCs w:val="22"/>
        </w:rPr>
        <w:t>S6</w:t>
      </w:r>
      <w:r w:rsidRPr="003D52B4">
        <w:rPr>
          <w:rFonts w:ascii="Times" w:hAnsi="Times"/>
          <w:sz w:val="22"/>
          <w:szCs w:val="22"/>
        </w:rPr>
        <w:t xml:space="preserve">. </w:t>
      </w:r>
      <w:proofErr w:type="gramStart"/>
      <w:r>
        <w:rPr>
          <w:rFonts w:ascii="Times" w:hAnsi="Times"/>
          <w:sz w:val="22"/>
          <w:szCs w:val="22"/>
        </w:rPr>
        <w:t>Context for locations where</w:t>
      </w:r>
      <w:r w:rsidRPr="003D52B4">
        <w:rPr>
          <w:rFonts w:ascii="Times" w:hAnsi="Times"/>
          <w:sz w:val="22"/>
          <w:szCs w:val="22"/>
        </w:rPr>
        <w:t xml:space="preserve"> </w:t>
      </w:r>
      <w:r>
        <w:rPr>
          <w:rFonts w:ascii="Times" w:hAnsi="Times"/>
          <w:sz w:val="22"/>
          <w:szCs w:val="22"/>
        </w:rPr>
        <w:t xml:space="preserve">R-1 (river deposits) </w:t>
      </w:r>
      <w:proofErr w:type="spellStart"/>
      <w:r>
        <w:rPr>
          <w:rFonts w:ascii="Times" w:hAnsi="Times"/>
          <w:sz w:val="22"/>
          <w:szCs w:val="22"/>
        </w:rPr>
        <w:t>onlaps</w:t>
      </w:r>
      <w:proofErr w:type="spellEnd"/>
      <w:r w:rsidRPr="003D52B4">
        <w:rPr>
          <w:rFonts w:ascii="Times" w:hAnsi="Times"/>
          <w:sz w:val="22"/>
          <w:szCs w:val="22"/>
        </w:rPr>
        <w:t xml:space="preserve"> L (locally high-standi</w:t>
      </w:r>
      <w:r>
        <w:rPr>
          <w:rFonts w:ascii="Times" w:hAnsi="Times"/>
          <w:sz w:val="22"/>
          <w:szCs w:val="22"/>
        </w:rPr>
        <w:t>ng early sedimentary rocks)</w:t>
      </w:r>
      <w:r w:rsidRPr="003D52B4">
        <w:rPr>
          <w:rFonts w:ascii="Times" w:hAnsi="Times"/>
          <w:sz w:val="22"/>
          <w:szCs w:val="22"/>
        </w:rPr>
        <w:t>.</w:t>
      </w:r>
      <w:proofErr w:type="gramEnd"/>
      <w:r w:rsidRPr="003D52B4">
        <w:rPr>
          <w:rFonts w:ascii="Times" w:hAnsi="Times"/>
          <w:sz w:val="22"/>
          <w:szCs w:val="22"/>
        </w:rPr>
        <w:t xml:space="preserve"> </w:t>
      </w:r>
      <w:r>
        <w:rPr>
          <w:rFonts w:ascii="Times" w:hAnsi="Times"/>
          <w:sz w:val="22"/>
          <w:szCs w:val="22"/>
        </w:rPr>
        <w:t>“W13” refers to area shown in Williams et al. (2013a), their Figure 15. L is generally higher-standing than R-1. However, at the highlighted locations, L outcrop is</w:t>
      </w:r>
      <w:r w:rsidRPr="003D52B4">
        <w:rPr>
          <w:rFonts w:ascii="Times" w:hAnsi="Times"/>
          <w:sz w:val="22"/>
          <w:szCs w:val="22"/>
        </w:rPr>
        <w:t xml:space="preserve"> less resistant to late-stage erosion than the river-deposit-containing material</w:t>
      </w:r>
      <w:r>
        <w:rPr>
          <w:rFonts w:ascii="Times" w:hAnsi="Times"/>
          <w:sz w:val="22"/>
          <w:szCs w:val="22"/>
        </w:rPr>
        <w:t>, and</w:t>
      </w:r>
      <w:r w:rsidRPr="003D52B4">
        <w:rPr>
          <w:rFonts w:ascii="Times" w:hAnsi="Times"/>
          <w:sz w:val="22"/>
          <w:szCs w:val="22"/>
        </w:rPr>
        <w:t xml:space="preserve"> it is topographically lower than the river-channel-con</w:t>
      </w:r>
      <w:r>
        <w:rPr>
          <w:rFonts w:ascii="Times" w:hAnsi="Times"/>
          <w:sz w:val="22"/>
          <w:szCs w:val="22"/>
        </w:rPr>
        <w:t xml:space="preserve">taining material at the contact. We interpret this as an </w:t>
      </w:r>
      <w:proofErr w:type="spellStart"/>
      <w:r>
        <w:rPr>
          <w:rFonts w:ascii="Times" w:hAnsi="Times"/>
          <w:sz w:val="22"/>
          <w:szCs w:val="22"/>
        </w:rPr>
        <w:t>onlap</w:t>
      </w:r>
      <w:proofErr w:type="spellEnd"/>
      <w:r>
        <w:rPr>
          <w:rFonts w:ascii="Times" w:hAnsi="Times"/>
          <w:sz w:val="22"/>
          <w:szCs w:val="22"/>
        </w:rPr>
        <w:t xml:space="preserve"> relationship (Fig. 11).</w:t>
      </w:r>
      <w:r w:rsidRPr="003D52B4">
        <w:rPr>
          <w:rFonts w:ascii="Times" w:hAnsi="Times"/>
          <w:sz w:val="22"/>
          <w:szCs w:val="22"/>
        </w:rPr>
        <w:t xml:space="preserve"> </w:t>
      </w:r>
      <w:proofErr w:type="spellStart"/>
      <w:r w:rsidRPr="003D52B4">
        <w:rPr>
          <w:rFonts w:ascii="Times" w:hAnsi="Times"/>
          <w:sz w:val="22"/>
          <w:szCs w:val="22"/>
        </w:rPr>
        <w:t>Yardang</w:t>
      </w:r>
      <w:proofErr w:type="spellEnd"/>
      <w:r>
        <w:rPr>
          <w:rFonts w:ascii="Times" w:hAnsi="Times"/>
          <w:sz w:val="22"/>
          <w:szCs w:val="22"/>
        </w:rPr>
        <w:t>-forming</w:t>
      </w:r>
      <w:r w:rsidRPr="003D52B4">
        <w:rPr>
          <w:rFonts w:ascii="Times" w:hAnsi="Times"/>
          <w:sz w:val="22"/>
          <w:szCs w:val="22"/>
        </w:rPr>
        <w:t xml:space="preserve"> materials (Y) unconformably </w:t>
      </w:r>
      <w:r>
        <w:rPr>
          <w:rFonts w:ascii="Times" w:hAnsi="Times"/>
          <w:sz w:val="22"/>
          <w:szCs w:val="22"/>
        </w:rPr>
        <w:t>drape</w:t>
      </w:r>
      <w:r w:rsidRPr="003D52B4">
        <w:rPr>
          <w:rFonts w:ascii="Times" w:hAnsi="Times"/>
          <w:sz w:val="22"/>
          <w:szCs w:val="22"/>
        </w:rPr>
        <w:t xml:space="preserve"> both L and </w:t>
      </w:r>
      <w:r>
        <w:rPr>
          <w:rFonts w:ascii="Times" w:hAnsi="Times"/>
          <w:sz w:val="22"/>
          <w:szCs w:val="22"/>
        </w:rPr>
        <w:t>R-1</w:t>
      </w:r>
      <w:r w:rsidRPr="003D52B4">
        <w:rPr>
          <w:rFonts w:ascii="Times" w:hAnsi="Times"/>
          <w:sz w:val="22"/>
          <w:szCs w:val="22"/>
        </w:rPr>
        <w:t>.</w:t>
      </w:r>
    </w:p>
    <w:p w:rsidR="00C903CF" w:rsidRDefault="00C903CF" w:rsidP="00C903CF">
      <w:pPr>
        <w:widowControl w:val="0"/>
        <w:autoSpaceDE w:val="0"/>
        <w:autoSpaceDN w:val="0"/>
        <w:adjustRightInd w:val="0"/>
        <w:spacing w:after="200" w:line="276" w:lineRule="auto"/>
        <w:rPr>
          <w:rFonts w:ascii="Times" w:hAnsi="Times"/>
          <w:b/>
          <w:sz w:val="22"/>
          <w:szCs w:val="22"/>
        </w:rPr>
      </w:pPr>
      <w:r w:rsidRPr="003D52B4">
        <w:rPr>
          <w:rFonts w:ascii="Times" w:hAnsi="Times"/>
          <w:noProof/>
          <w:sz w:val="22"/>
          <w:szCs w:val="22"/>
          <w:lang w:val="en-IN" w:eastAsia="en-IN"/>
        </w:rPr>
        <w:lastRenderedPageBreak/>
        <w:drawing>
          <wp:inline distT="0" distB="0" distL="0" distR="0">
            <wp:extent cx="5785539" cy="44704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00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786071" cy="4470811"/>
                    </a:xfrm>
                    <a:prstGeom prst="rect">
                      <a:avLst/>
                    </a:prstGeom>
                  </pic:spPr>
                </pic:pic>
              </a:graphicData>
            </a:graphic>
          </wp:inline>
        </w:drawing>
      </w:r>
    </w:p>
    <w:p w:rsidR="00C903CF" w:rsidRPr="00B6325A" w:rsidRDefault="00C903CF" w:rsidP="00C903CF">
      <w:pPr>
        <w:widowControl w:val="0"/>
        <w:pBdr>
          <w:top w:val="single" w:sz="8" w:space="1" w:color="auto"/>
          <w:left w:val="single" w:sz="8" w:space="4" w:color="auto"/>
          <w:bottom w:val="single" w:sz="8" w:space="1" w:color="auto"/>
          <w:right w:val="single" w:sz="8" w:space="4" w:color="auto"/>
        </w:pBdr>
        <w:autoSpaceDE w:val="0"/>
        <w:autoSpaceDN w:val="0"/>
        <w:adjustRightInd w:val="0"/>
        <w:spacing w:after="200" w:line="276" w:lineRule="auto"/>
        <w:rPr>
          <w:rFonts w:ascii="Times" w:hAnsi="Times"/>
          <w:b/>
          <w:sz w:val="22"/>
          <w:szCs w:val="22"/>
        </w:rPr>
      </w:pPr>
      <w:r>
        <w:rPr>
          <w:rFonts w:ascii="Times" w:hAnsi="Times"/>
          <w:b/>
          <w:sz w:val="22"/>
          <w:szCs w:val="22"/>
        </w:rPr>
        <w:t>Figure S7</w:t>
      </w:r>
      <w:r w:rsidRPr="003D52B4">
        <w:rPr>
          <w:rFonts w:ascii="Times" w:hAnsi="Times"/>
          <w:b/>
          <w:sz w:val="22"/>
          <w:szCs w:val="22"/>
        </w:rPr>
        <w:t xml:space="preserve">. </w:t>
      </w:r>
      <w:r w:rsidRPr="003D52B4">
        <w:rPr>
          <w:rFonts w:ascii="Times" w:hAnsi="Times"/>
          <w:sz w:val="22"/>
          <w:szCs w:val="22"/>
        </w:rPr>
        <w:t xml:space="preserve">Source-to-sink sediment routing system preserved in inverted relief: erosion of L (high ground to E) to form </w:t>
      </w:r>
      <w:r>
        <w:rPr>
          <w:rFonts w:ascii="Times" w:hAnsi="Times"/>
          <w:sz w:val="22"/>
          <w:szCs w:val="22"/>
        </w:rPr>
        <w:t>an alluvial fan</w:t>
      </w:r>
      <w:r w:rsidRPr="003D52B4">
        <w:rPr>
          <w:rFonts w:ascii="Times" w:hAnsi="Times"/>
          <w:sz w:val="22"/>
          <w:szCs w:val="22"/>
        </w:rPr>
        <w:t xml:space="preserve">. Alcove formed by erosion of L contributes sediment to inverted channel </w:t>
      </w:r>
      <w:r>
        <w:rPr>
          <w:rFonts w:ascii="Times" w:hAnsi="Times"/>
          <w:sz w:val="22"/>
          <w:szCs w:val="22"/>
        </w:rPr>
        <w:t xml:space="preserve">(highlighted by red arrows) </w:t>
      </w:r>
      <w:r w:rsidRPr="003D52B4">
        <w:rPr>
          <w:rFonts w:ascii="Times" w:hAnsi="Times"/>
          <w:sz w:val="22"/>
          <w:szCs w:val="22"/>
        </w:rPr>
        <w:t xml:space="preserve">which terminates in alluvial fan (orange outline). Some </w:t>
      </w:r>
      <w:r>
        <w:rPr>
          <w:rFonts w:ascii="Times" w:hAnsi="Times"/>
          <w:sz w:val="22"/>
          <w:szCs w:val="22"/>
        </w:rPr>
        <w:t>elevations</w:t>
      </w:r>
      <w:r w:rsidRPr="003D52B4">
        <w:rPr>
          <w:rFonts w:ascii="Times" w:hAnsi="Times"/>
          <w:sz w:val="22"/>
          <w:szCs w:val="22"/>
        </w:rPr>
        <w:t xml:space="preserve"> withi</w:t>
      </w:r>
      <w:r>
        <w:rPr>
          <w:rFonts w:ascii="Times" w:hAnsi="Times"/>
          <w:sz w:val="22"/>
          <w:szCs w:val="22"/>
        </w:rPr>
        <w:t>n alcove are now lower than t</w:t>
      </w:r>
      <w:r w:rsidRPr="003D52B4">
        <w:rPr>
          <w:rFonts w:ascii="Times" w:hAnsi="Times"/>
          <w:sz w:val="22"/>
          <w:szCs w:val="22"/>
        </w:rPr>
        <w:t xml:space="preserve">he fan apex, which may correspond to undermining or differential compaction after the network was active. Black crosses show the location of </w:t>
      </w:r>
      <w:r>
        <w:rPr>
          <w:rFonts w:ascii="Times" w:hAnsi="Times"/>
          <w:sz w:val="22"/>
          <w:szCs w:val="22"/>
        </w:rPr>
        <w:t xml:space="preserve">MOLA </w:t>
      </w:r>
      <w:r w:rsidRPr="003D52B4">
        <w:rPr>
          <w:rFonts w:ascii="Times" w:hAnsi="Times"/>
          <w:sz w:val="22"/>
          <w:szCs w:val="22"/>
        </w:rPr>
        <w:t xml:space="preserve">PEDR </w:t>
      </w:r>
      <w:r>
        <w:rPr>
          <w:rFonts w:ascii="Times" w:hAnsi="Times"/>
          <w:sz w:val="22"/>
          <w:szCs w:val="22"/>
        </w:rPr>
        <w:t>elevation data</w:t>
      </w:r>
      <w:r w:rsidRPr="003D52B4">
        <w:rPr>
          <w:rFonts w:ascii="Times" w:hAnsi="Times"/>
          <w:sz w:val="22"/>
          <w:szCs w:val="22"/>
        </w:rPr>
        <w:t xml:space="preserve">, </w:t>
      </w:r>
      <w:r>
        <w:rPr>
          <w:rFonts w:ascii="Times" w:hAnsi="Times"/>
          <w:sz w:val="22"/>
          <w:szCs w:val="22"/>
        </w:rPr>
        <w:t xml:space="preserve">which form </w:t>
      </w:r>
      <w:r w:rsidRPr="003D52B4">
        <w:rPr>
          <w:rFonts w:ascii="Times" w:hAnsi="Times"/>
          <w:sz w:val="22"/>
          <w:szCs w:val="22"/>
        </w:rPr>
        <w:t xml:space="preserve">the basis for the MOLA gridded terrain (color ramp). </w:t>
      </w:r>
      <w:proofErr w:type="gramStart"/>
      <w:r w:rsidRPr="003D52B4">
        <w:rPr>
          <w:rFonts w:ascii="Times" w:hAnsi="Times"/>
          <w:sz w:val="22"/>
          <w:szCs w:val="22"/>
        </w:rPr>
        <w:t>P18_008107_1800_XI_00N210W</w:t>
      </w:r>
      <w:r>
        <w:rPr>
          <w:rFonts w:ascii="Times" w:hAnsi="Times"/>
          <w:sz w:val="22"/>
          <w:szCs w:val="22"/>
        </w:rPr>
        <w:t xml:space="preserve">; outline of </w:t>
      </w:r>
      <w:proofErr w:type="spellStart"/>
      <w:r w:rsidRPr="003D52B4">
        <w:rPr>
          <w:rFonts w:ascii="Times" w:hAnsi="Times"/>
          <w:sz w:val="22"/>
          <w:szCs w:val="22"/>
        </w:rPr>
        <w:t>HiRISE</w:t>
      </w:r>
      <w:proofErr w:type="spellEnd"/>
      <w:r w:rsidRPr="003D52B4">
        <w:rPr>
          <w:rFonts w:ascii="Times" w:hAnsi="Times"/>
          <w:sz w:val="22"/>
          <w:szCs w:val="22"/>
        </w:rPr>
        <w:t xml:space="preserve"> ESP_035455_1780</w:t>
      </w:r>
      <w:r>
        <w:rPr>
          <w:rFonts w:ascii="Times" w:hAnsi="Times"/>
          <w:sz w:val="22"/>
          <w:szCs w:val="22"/>
        </w:rPr>
        <w:t xml:space="preserve"> shown by dashed black line</w:t>
      </w:r>
      <w:r w:rsidRPr="003D52B4">
        <w:rPr>
          <w:rFonts w:ascii="Times" w:hAnsi="Times"/>
          <w:sz w:val="22"/>
          <w:szCs w:val="22"/>
        </w:rPr>
        <w:t>.</w:t>
      </w:r>
      <w:proofErr w:type="gramEnd"/>
    </w:p>
    <w:p w:rsidR="00C903CF" w:rsidRDefault="00C903CF" w:rsidP="00C903CF">
      <w:pPr>
        <w:widowControl w:val="0"/>
        <w:autoSpaceDE w:val="0"/>
        <w:autoSpaceDN w:val="0"/>
        <w:adjustRightInd w:val="0"/>
        <w:spacing w:after="200" w:line="276" w:lineRule="auto"/>
        <w:rPr>
          <w:rFonts w:ascii="Times" w:hAnsi="Times"/>
          <w:sz w:val="22"/>
          <w:szCs w:val="22"/>
        </w:rPr>
      </w:pPr>
      <w:r>
        <w:rPr>
          <w:rFonts w:ascii="Times" w:hAnsi="Times"/>
          <w:noProof/>
          <w:sz w:val="22"/>
          <w:szCs w:val="22"/>
          <w:lang w:val="en-IN" w:eastAsia="en-IN"/>
        </w:rPr>
        <w:lastRenderedPageBreak/>
        <w:drawing>
          <wp:inline distT="0" distB="0" distL="0" distR="0">
            <wp:extent cx="3706238" cy="2070632"/>
            <wp:effectExtent l="0" t="0" r="2540" b="1270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07557" cy="2071369"/>
                    </a:xfrm>
                    <a:prstGeom prst="rect">
                      <a:avLst/>
                    </a:prstGeom>
                    <a:noFill/>
                    <a:ln>
                      <a:noFill/>
                    </a:ln>
                  </pic:spPr>
                </pic:pic>
              </a:graphicData>
            </a:graphic>
          </wp:inline>
        </w:drawing>
      </w:r>
    </w:p>
    <w:p w:rsidR="00C903CF" w:rsidRDefault="00C903CF" w:rsidP="00C903C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rPr>
          <w:rFonts w:ascii="Times" w:hAnsi="Times"/>
          <w:sz w:val="22"/>
          <w:szCs w:val="22"/>
        </w:rPr>
      </w:pPr>
      <w:r w:rsidRPr="003D52B4">
        <w:rPr>
          <w:rFonts w:ascii="Times" w:hAnsi="Times"/>
          <w:b/>
          <w:sz w:val="22"/>
          <w:szCs w:val="22"/>
        </w:rPr>
        <w:t>Figure S</w:t>
      </w:r>
      <w:r>
        <w:rPr>
          <w:rFonts w:ascii="Times" w:hAnsi="Times"/>
          <w:b/>
          <w:sz w:val="22"/>
          <w:szCs w:val="22"/>
        </w:rPr>
        <w:t>8</w:t>
      </w:r>
      <w:r w:rsidRPr="003D52B4">
        <w:rPr>
          <w:rFonts w:ascii="Times" w:hAnsi="Times"/>
          <w:sz w:val="22"/>
          <w:szCs w:val="22"/>
        </w:rPr>
        <w:t xml:space="preserve">. </w:t>
      </w:r>
      <w:proofErr w:type="gramStart"/>
      <w:r>
        <w:rPr>
          <w:rFonts w:ascii="Times" w:hAnsi="Times"/>
          <w:sz w:val="22"/>
          <w:szCs w:val="22"/>
        </w:rPr>
        <w:t>“Alternative option” for the sub-alluvial-fan stratigraphy corresponding to the cross-section on Fig. 4c and Fig. 17.</w:t>
      </w:r>
      <w:proofErr w:type="gramEnd"/>
      <w:r>
        <w:rPr>
          <w:rFonts w:ascii="Times" w:hAnsi="Times"/>
          <w:sz w:val="22"/>
          <w:szCs w:val="22"/>
        </w:rPr>
        <w:t xml:space="preserve"> “Preferred option” is shown in Fig. 18.</w:t>
      </w:r>
      <w:r w:rsidRPr="003D52B4">
        <w:rPr>
          <w:rFonts w:ascii="Times" w:hAnsi="Times"/>
          <w:b/>
          <w:sz w:val="36"/>
          <w:szCs w:val="36"/>
        </w:rPr>
        <w:t xml:space="preserve"> </w:t>
      </w:r>
    </w:p>
    <w:p w:rsidR="00C903CF" w:rsidRDefault="00C903CF" w:rsidP="00C903CF">
      <w:pPr>
        <w:widowControl w:val="0"/>
        <w:autoSpaceDE w:val="0"/>
        <w:autoSpaceDN w:val="0"/>
        <w:adjustRightInd w:val="0"/>
        <w:spacing w:after="200" w:line="276" w:lineRule="auto"/>
        <w:rPr>
          <w:rFonts w:ascii="Times" w:hAnsi="Times"/>
          <w:sz w:val="22"/>
          <w:szCs w:val="22"/>
        </w:rPr>
      </w:pPr>
      <w:r>
        <w:rPr>
          <w:rFonts w:ascii="Times" w:hAnsi="Times"/>
          <w:noProof/>
          <w:sz w:val="22"/>
          <w:szCs w:val="22"/>
          <w:lang w:val="en-IN" w:eastAsia="en-IN"/>
        </w:rPr>
        <w:drawing>
          <wp:inline distT="0" distB="0" distL="0" distR="0">
            <wp:extent cx="5917028" cy="4572000"/>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345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17028" cy="4572000"/>
                    </a:xfrm>
                    <a:prstGeom prst="rect">
                      <a:avLst/>
                    </a:prstGeom>
                  </pic:spPr>
                </pic:pic>
              </a:graphicData>
            </a:graphic>
          </wp:inline>
        </w:drawing>
      </w:r>
    </w:p>
    <w:p w:rsidR="00C903CF" w:rsidRPr="00362FBF" w:rsidRDefault="00C903CF" w:rsidP="00C903CF">
      <w:pPr>
        <w:widowControl w:val="0"/>
        <w:pBdr>
          <w:top w:val="single" w:sz="8" w:space="1" w:color="auto"/>
          <w:left w:val="single" w:sz="8" w:space="4" w:color="auto"/>
          <w:bottom w:val="single" w:sz="8" w:space="1" w:color="auto"/>
          <w:right w:val="single" w:sz="8" w:space="4" w:color="auto"/>
        </w:pBdr>
        <w:autoSpaceDE w:val="0"/>
        <w:autoSpaceDN w:val="0"/>
        <w:adjustRightInd w:val="0"/>
        <w:spacing w:after="200" w:line="276" w:lineRule="auto"/>
        <w:rPr>
          <w:rFonts w:ascii="Times" w:hAnsi="Times"/>
          <w:b/>
          <w:sz w:val="36"/>
          <w:szCs w:val="36"/>
        </w:rPr>
      </w:pPr>
      <w:r w:rsidRPr="003D52B4">
        <w:rPr>
          <w:rFonts w:ascii="Times" w:hAnsi="Times"/>
          <w:b/>
          <w:sz w:val="22"/>
          <w:szCs w:val="22"/>
        </w:rPr>
        <w:t>Figure S</w:t>
      </w:r>
      <w:r>
        <w:rPr>
          <w:rFonts w:ascii="Times" w:hAnsi="Times"/>
          <w:b/>
          <w:sz w:val="22"/>
          <w:szCs w:val="22"/>
        </w:rPr>
        <w:t>9</w:t>
      </w:r>
      <w:r w:rsidRPr="003D52B4">
        <w:rPr>
          <w:rFonts w:ascii="Times" w:hAnsi="Times"/>
          <w:sz w:val="22"/>
          <w:szCs w:val="22"/>
        </w:rPr>
        <w:t xml:space="preserve">. </w:t>
      </w:r>
      <w:r>
        <w:rPr>
          <w:rFonts w:ascii="Times" w:hAnsi="Times"/>
          <w:sz w:val="22"/>
          <w:szCs w:val="22"/>
        </w:rPr>
        <w:t>To s</w:t>
      </w:r>
      <w:r w:rsidRPr="003D52B4">
        <w:rPr>
          <w:rFonts w:ascii="Times" w:hAnsi="Times"/>
          <w:sz w:val="22"/>
          <w:szCs w:val="22"/>
        </w:rPr>
        <w:t xml:space="preserve">how </w:t>
      </w:r>
      <w:r>
        <w:rPr>
          <w:rFonts w:ascii="Times" w:hAnsi="Times"/>
          <w:sz w:val="22"/>
          <w:szCs w:val="22"/>
        </w:rPr>
        <w:t xml:space="preserve">approaches to area normalization for measuring the time gap at the unconformity. A 1-km buffer is </w:t>
      </w:r>
      <w:proofErr w:type="gramStart"/>
      <w:r>
        <w:rPr>
          <w:rFonts w:ascii="Times" w:hAnsi="Times"/>
          <w:sz w:val="22"/>
          <w:szCs w:val="22"/>
        </w:rPr>
        <w:t>shown,</w:t>
      </w:r>
      <w:proofErr w:type="gramEnd"/>
      <w:r>
        <w:rPr>
          <w:rFonts w:ascii="Times" w:hAnsi="Times"/>
          <w:sz w:val="22"/>
          <w:szCs w:val="22"/>
        </w:rPr>
        <w:t xml:space="preserve"> although for each crater diameter we define a new buffer area (</w:t>
      </w:r>
      <w:proofErr w:type="spellStart"/>
      <w:r>
        <w:rPr>
          <w:rFonts w:ascii="Times" w:hAnsi="Times"/>
          <w:sz w:val="22"/>
          <w:szCs w:val="22"/>
        </w:rPr>
        <w:t>Fassett</w:t>
      </w:r>
      <w:proofErr w:type="spellEnd"/>
      <w:r>
        <w:rPr>
          <w:rFonts w:ascii="Times" w:hAnsi="Times"/>
          <w:sz w:val="22"/>
          <w:szCs w:val="22"/>
        </w:rPr>
        <w:t xml:space="preserve"> &amp; Head 2008).</w:t>
      </w:r>
      <w:r w:rsidRPr="003D52B4">
        <w:rPr>
          <w:rFonts w:ascii="Times" w:hAnsi="Times"/>
          <w:b/>
          <w:sz w:val="36"/>
          <w:szCs w:val="36"/>
        </w:rPr>
        <w:t xml:space="preserve"> </w:t>
      </w:r>
      <w:r>
        <w:rPr>
          <w:rFonts w:ascii="Times" w:hAnsi="Times"/>
          <w:b/>
          <w:sz w:val="30"/>
          <w:szCs w:val="30"/>
        </w:rPr>
        <w:br w:type="page"/>
      </w:r>
    </w:p>
    <w:p w:rsidR="00C903CF" w:rsidRPr="00426DB7" w:rsidRDefault="00C903CF" w:rsidP="00C903CF">
      <w:pPr>
        <w:widowControl w:val="0"/>
        <w:autoSpaceDE w:val="0"/>
        <w:autoSpaceDN w:val="0"/>
        <w:adjustRightInd w:val="0"/>
        <w:spacing w:after="200" w:line="276" w:lineRule="auto"/>
        <w:outlineLvl w:val="0"/>
        <w:rPr>
          <w:rFonts w:ascii="Times" w:hAnsi="Times"/>
          <w:b/>
          <w:sz w:val="30"/>
          <w:szCs w:val="30"/>
        </w:rPr>
      </w:pPr>
      <w:r w:rsidRPr="00A30468">
        <w:rPr>
          <w:rFonts w:ascii="Times" w:hAnsi="Times"/>
          <w:b/>
          <w:sz w:val="30"/>
          <w:szCs w:val="30"/>
        </w:rPr>
        <w:lastRenderedPageBreak/>
        <w:t>Supplementary Tables</w:t>
      </w:r>
    </w:p>
    <w:tbl>
      <w:tblPr>
        <w:tblStyle w:val="TableGrid"/>
        <w:tblW w:w="9198" w:type="dxa"/>
        <w:tblLayout w:type="fixed"/>
        <w:tblLook w:val="04A0"/>
      </w:tblPr>
      <w:tblGrid>
        <w:gridCol w:w="1098"/>
        <w:gridCol w:w="1260"/>
        <w:gridCol w:w="1890"/>
        <w:gridCol w:w="4950"/>
      </w:tblGrid>
      <w:tr w:rsidR="00C903CF" w:rsidRPr="002370C1" w:rsidTr="007A4019">
        <w:tc>
          <w:tcPr>
            <w:tcW w:w="1098" w:type="dxa"/>
          </w:tcPr>
          <w:p w:rsidR="00C903CF" w:rsidRPr="00190DFF" w:rsidRDefault="00C903CF" w:rsidP="007A4019">
            <w:pPr>
              <w:widowControl w:val="0"/>
              <w:autoSpaceDE w:val="0"/>
              <w:autoSpaceDN w:val="0"/>
              <w:adjustRightInd w:val="0"/>
              <w:rPr>
                <w:rFonts w:ascii="Times" w:hAnsi="Times"/>
                <w:sz w:val="21"/>
                <w:szCs w:val="21"/>
              </w:rPr>
            </w:pPr>
            <w:r w:rsidRPr="00190DFF">
              <w:rPr>
                <w:rFonts w:ascii="Times" w:hAnsi="Times"/>
                <w:sz w:val="21"/>
                <w:szCs w:val="21"/>
              </w:rPr>
              <w:t>Lat (°N)</w:t>
            </w:r>
          </w:p>
        </w:tc>
        <w:tc>
          <w:tcPr>
            <w:tcW w:w="1260" w:type="dxa"/>
          </w:tcPr>
          <w:p w:rsidR="00C903CF" w:rsidRPr="00190DFF" w:rsidRDefault="00C903CF" w:rsidP="007A4019">
            <w:pPr>
              <w:widowControl w:val="0"/>
              <w:autoSpaceDE w:val="0"/>
              <w:autoSpaceDN w:val="0"/>
              <w:adjustRightInd w:val="0"/>
              <w:rPr>
                <w:rFonts w:ascii="Times" w:hAnsi="Times"/>
                <w:sz w:val="21"/>
                <w:szCs w:val="21"/>
              </w:rPr>
            </w:pPr>
            <w:r w:rsidRPr="00190DFF">
              <w:rPr>
                <w:rFonts w:ascii="Times" w:hAnsi="Times"/>
                <w:sz w:val="21"/>
                <w:szCs w:val="21"/>
              </w:rPr>
              <w:t xml:space="preserve">Lon (°E)   </w:t>
            </w:r>
          </w:p>
        </w:tc>
        <w:tc>
          <w:tcPr>
            <w:tcW w:w="1890" w:type="dxa"/>
          </w:tcPr>
          <w:p w:rsidR="00C903CF" w:rsidRPr="00190DFF" w:rsidRDefault="00C903CF" w:rsidP="007A4019">
            <w:pPr>
              <w:widowControl w:val="0"/>
              <w:autoSpaceDE w:val="0"/>
              <w:autoSpaceDN w:val="0"/>
              <w:adjustRightInd w:val="0"/>
              <w:rPr>
                <w:rFonts w:ascii="Times" w:hAnsi="Times"/>
                <w:sz w:val="21"/>
                <w:szCs w:val="21"/>
              </w:rPr>
            </w:pPr>
            <w:r w:rsidRPr="00190DFF">
              <w:rPr>
                <w:rFonts w:ascii="Times" w:hAnsi="Times"/>
                <w:sz w:val="21"/>
                <w:szCs w:val="21"/>
              </w:rPr>
              <w:t>Best-fit diam. (km)</w:t>
            </w:r>
          </w:p>
        </w:tc>
        <w:tc>
          <w:tcPr>
            <w:tcW w:w="4950" w:type="dxa"/>
          </w:tcPr>
          <w:p w:rsidR="00C903CF" w:rsidRPr="00190DFF" w:rsidRDefault="00C903CF" w:rsidP="007A4019">
            <w:pPr>
              <w:widowControl w:val="0"/>
              <w:autoSpaceDE w:val="0"/>
              <w:autoSpaceDN w:val="0"/>
              <w:adjustRightInd w:val="0"/>
              <w:rPr>
                <w:rFonts w:ascii="Times" w:hAnsi="Times"/>
                <w:sz w:val="21"/>
                <w:szCs w:val="21"/>
              </w:rPr>
            </w:pPr>
            <w:r w:rsidRPr="00190DFF">
              <w:rPr>
                <w:rFonts w:ascii="Times" w:hAnsi="Times"/>
                <w:sz w:val="21"/>
                <w:szCs w:val="21"/>
              </w:rPr>
              <w:t>Rock package underlying Y/Rock package IV at this location</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-5.099</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154.110</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2.62</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-5.226</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154.250</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0.83</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-4.761</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154.760</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0.66</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-4.953</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154.018</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0.61</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-4.931</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154.047</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0.58</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-4.628</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153.532</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5.03</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-4.706</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153.560</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1.76</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-4.495</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153.383</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0.65</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-4.355</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153.256</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0.77</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-4.369</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153.361</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1.54</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-3.377</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152.408</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1.42</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-3.680</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152.287</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0.53</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-3.613</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152.973</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0.36</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-3.685</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153.238</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0.33</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-0.363</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150.512</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0.79</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0.974</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149.901</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1.91</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1.093</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149.734</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1.40</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1.189</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149.544</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1.26</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0.975</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150.985</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0.72</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1.345</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150.711</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7.85</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1.004</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150.555</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3.10</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-1.401</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151.142</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2.19</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-1.742</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151.985</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11.01</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-1.522</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151.364</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1.98</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-1.443</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151.377</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0.37</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-1.759</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151.525</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7.36</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-1.819</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151.437</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1.11</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-4.429</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155.064</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2.12</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-4.702</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155.175</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0.21</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-2.846</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153.915</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1.00</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-3.564</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153.443</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0.36</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-0.133</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150.515</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0.18</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-0.090</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150.485</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0.27</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0.994</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150.933</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0.25</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1.281</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150.588</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0.74</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-4.321</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153.240</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1.39</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-4.725</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154.854</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0.20</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-5.120</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154.011</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0.37</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-3.427</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151.908</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10.05</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1.358</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151.452</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2.66</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1.231</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151.289</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1.89</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-0.093</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150.159</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0.75</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2370C1"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-5.420</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155.154</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4.44</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II</w:t>
            </w:r>
          </w:p>
        </w:tc>
      </w:tr>
      <w:tr w:rsidR="00C903CF" w:rsidRPr="00306A3F" w:rsidTr="007A4019">
        <w:tc>
          <w:tcPr>
            <w:tcW w:w="1098"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1.334</w:t>
            </w:r>
          </w:p>
        </w:tc>
        <w:tc>
          <w:tcPr>
            <w:tcW w:w="126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151.860</w:t>
            </w:r>
          </w:p>
        </w:tc>
        <w:tc>
          <w:tcPr>
            <w:tcW w:w="189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0.98</w:t>
            </w:r>
          </w:p>
        </w:tc>
        <w:tc>
          <w:tcPr>
            <w:tcW w:w="4950" w:type="dxa"/>
          </w:tcPr>
          <w:p w:rsidR="00C903CF" w:rsidRPr="006E76D8" w:rsidRDefault="00C903CF" w:rsidP="007A4019">
            <w:pPr>
              <w:widowControl w:val="0"/>
              <w:autoSpaceDE w:val="0"/>
              <w:autoSpaceDN w:val="0"/>
              <w:adjustRightInd w:val="0"/>
              <w:jc w:val="right"/>
              <w:rPr>
                <w:rFonts w:ascii="Times" w:hAnsi="Times"/>
              </w:rPr>
            </w:pPr>
            <w:r w:rsidRPr="006E76D8">
              <w:rPr>
                <w:rFonts w:ascii="Times" w:hAnsi="Times"/>
              </w:rPr>
              <w:t>I</w:t>
            </w:r>
          </w:p>
        </w:tc>
      </w:tr>
    </w:tbl>
    <w:p w:rsidR="00C903CF" w:rsidRPr="00306A3F" w:rsidRDefault="00C903CF" w:rsidP="00C903CF">
      <w:pPr>
        <w:widowControl w:val="0"/>
        <w:autoSpaceDE w:val="0"/>
        <w:autoSpaceDN w:val="0"/>
        <w:adjustRightInd w:val="0"/>
        <w:rPr>
          <w:rFonts w:ascii="Times" w:hAnsi="Times"/>
          <w:sz w:val="22"/>
          <w:szCs w:val="22"/>
        </w:rPr>
      </w:pPr>
      <w:r>
        <w:rPr>
          <w:rFonts w:ascii="Times" w:hAnsi="Times"/>
          <w:b/>
          <w:sz w:val="22"/>
          <w:szCs w:val="22"/>
        </w:rPr>
        <w:t xml:space="preserve">Table S1.  </w:t>
      </w:r>
      <w:r>
        <w:rPr>
          <w:rFonts w:ascii="Times" w:hAnsi="Times"/>
          <w:sz w:val="22"/>
          <w:szCs w:val="22"/>
        </w:rPr>
        <w:t>List of impact craters that must have formed after Rock Package I, but before Rock Package IV, based on superposition relationships (i.e., craters that are currently embedded at the sub-Y unconformity.)</w:t>
      </w:r>
    </w:p>
    <w:p w:rsidR="000734E9" w:rsidRDefault="000734E9"/>
    <w:sectPr w:rsidR="000734E9" w:rsidSect="00AA0E58">
      <w:footerReference w:type="even" r:id="rId20"/>
      <w:footerReference w:type="default" r:id="rId21"/>
      <w:pgSz w:w="12240" w:h="15840"/>
      <w:pgMar w:top="1440" w:right="1800" w:bottom="1440" w:left="1800" w:header="720" w:footer="720" w:gutter="0"/>
      <w:lnNumType w:countBy="1" w:restart="continuous"/>
      <w:pgNumType w:start="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3CF" w:rsidRDefault="00C903CF" w:rsidP="00C903CF">
      <w:r>
        <w:separator/>
      </w:r>
    </w:p>
  </w:endnote>
  <w:endnote w:type="continuationSeparator" w:id="0">
    <w:p w:rsidR="00C903CF" w:rsidRDefault="00C903CF" w:rsidP="00C903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00000"/>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395" w:rsidRDefault="00C903CF" w:rsidP="00CE1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93395" w:rsidRDefault="00C903CF" w:rsidP="00CE195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395" w:rsidRDefault="00C903CF" w:rsidP="00CE1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A93395" w:rsidRDefault="00C903CF" w:rsidP="00CE195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3CF" w:rsidRDefault="00C903CF" w:rsidP="00C903CF">
      <w:r>
        <w:separator/>
      </w:r>
    </w:p>
  </w:footnote>
  <w:footnote w:type="continuationSeparator" w:id="0">
    <w:p w:rsidR="00C903CF" w:rsidRDefault="00C903CF" w:rsidP="00C903CF">
      <w:r>
        <w:continuationSeparator/>
      </w:r>
    </w:p>
  </w:footnote>
  <w:footnote w:id="1">
    <w:p w:rsidR="00C903CF" w:rsidRPr="009A0098" w:rsidRDefault="00C903CF" w:rsidP="00C903CF">
      <w:pPr>
        <w:pStyle w:val="FootnoteText"/>
        <w:rPr>
          <w:sz w:val="22"/>
          <w:szCs w:val="22"/>
        </w:rPr>
      </w:pPr>
      <w:r>
        <w:rPr>
          <w:rStyle w:val="FootnoteReference"/>
        </w:rPr>
        <w:footnoteRef/>
      </w:r>
      <w:r>
        <w:t xml:space="preserve"> </w:t>
      </w:r>
      <w:r w:rsidRPr="00237F97">
        <w:rPr>
          <w:sz w:val="22"/>
          <w:szCs w:val="22"/>
        </w:rPr>
        <w:t xml:space="preserve">Preferential </w:t>
      </w:r>
      <w:r w:rsidRPr="00374498">
        <w:rPr>
          <w:i/>
          <w:sz w:val="22"/>
          <w:szCs w:val="22"/>
        </w:rPr>
        <w:t>formation</w:t>
      </w:r>
      <w:r w:rsidRPr="00237F97">
        <w:rPr>
          <w:sz w:val="22"/>
          <w:szCs w:val="22"/>
        </w:rPr>
        <w:t xml:space="preserve"> of layered deposits within crat</w:t>
      </w:r>
      <w:r>
        <w:rPr>
          <w:sz w:val="22"/>
          <w:szCs w:val="22"/>
        </w:rPr>
        <w:t>ers has also been suggested (</w:t>
      </w:r>
      <w:proofErr w:type="gramStart"/>
      <w:r>
        <w:rPr>
          <w:sz w:val="22"/>
          <w:szCs w:val="22"/>
        </w:rPr>
        <w:t>Brothers &amp;</w:t>
      </w:r>
      <w:proofErr w:type="gramEnd"/>
      <w:r>
        <w:rPr>
          <w:sz w:val="22"/>
          <w:szCs w:val="22"/>
        </w:rPr>
        <w:t xml:space="preserve"> Holt 2013; Figure DR3 in Kite et al. </w:t>
      </w:r>
      <w:r w:rsidRPr="00237F97">
        <w:rPr>
          <w:sz w:val="22"/>
          <w:szCs w:val="22"/>
        </w:rPr>
        <w:t>2013c).</w:t>
      </w:r>
      <w:r>
        <w:rPr>
          <w:sz w:val="22"/>
          <w:szCs w:val="22"/>
        </w:rPr>
        <w:t xml:space="preserve"> The craters considered in those studies are generally larger than the craters considered in this study, and we assume for the purposes of this study that </w:t>
      </w:r>
      <w:r w:rsidRPr="003D52B4">
        <w:rPr>
          <w:rFonts w:ascii="Times" w:hAnsi="Times"/>
          <w:i/>
          <w:sz w:val="22"/>
          <w:szCs w:val="22"/>
        </w:rPr>
        <w:sym w:font="Symbol" w:char="F066"/>
      </w:r>
      <w:r>
        <w:rPr>
          <w:rFonts w:ascii="Times" w:hAnsi="Times"/>
          <w:i/>
          <w:sz w:val="22"/>
          <w:szCs w:val="22"/>
        </w:rPr>
        <w:t xml:space="preserve"> </w:t>
      </w:r>
      <w:r w:rsidRPr="00374498">
        <w:rPr>
          <w:rFonts w:ascii="Cambria" w:hAnsi="Cambria" w:cs="Cambria"/>
          <w:sz w:val="22"/>
          <w:szCs w:val="22"/>
        </w:rPr>
        <w:t>≲</w:t>
      </w:r>
      <w:r>
        <w:rPr>
          <w:sz w:val="22"/>
          <w:szCs w:val="22"/>
        </w:rPr>
        <w:t>10 km craters in Aeolis Dorsa aided preservation (not formation) of 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096C"/>
    <w:multiLevelType w:val="hybridMultilevel"/>
    <w:tmpl w:val="63B2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characterSpacingControl w:val="doNotCompress"/>
  <w:footnotePr>
    <w:footnote w:id="-1"/>
    <w:footnote w:id="0"/>
  </w:footnotePr>
  <w:endnotePr>
    <w:endnote w:id="-1"/>
    <w:endnote w:id="0"/>
  </w:endnotePr>
  <w:compat/>
  <w:rsids>
    <w:rsidRoot w:val="00C903CF"/>
    <w:rsid w:val="00000A87"/>
    <w:rsid w:val="00000C52"/>
    <w:rsid w:val="00001C9A"/>
    <w:rsid w:val="00001D68"/>
    <w:rsid w:val="0000300B"/>
    <w:rsid w:val="000040B4"/>
    <w:rsid w:val="0000647F"/>
    <w:rsid w:val="0000654A"/>
    <w:rsid w:val="00007F85"/>
    <w:rsid w:val="000102AE"/>
    <w:rsid w:val="0001071A"/>
    <w:rsid w:val="00010BC3"/>
    <w:rsid w:val="0001131E"/>
    <w:rsid w:val="00011A34"/>
    <w:rsid w:val="000141F2"/>
    <w:rsid w:val="00014767"/>
    <w:rsid w:val="00015E37"/>
    <w:rsid w:val="0001623E"/>
    <w:rsid w:val="000167CA"/>
    <w:rsid w:val="00017266"/>
    <w:rsid w:val="000203B7"/>
    <w:rsid w:val="000209B9"/>
    <w:rsid w:val="000210FF"/>
    <w:rsid w:val="00021331"/>
    <w:rsid w:val="000219B7"/>
    <w:rsid w:val="00022232"/>
    <w:rsid w:val="00022235"/>
    <w:rsid w:val="0002264A"/>
    <w:rsid w:val="00023824"/>
    <w:rsid w:val="00026EBB"/>
    <w:rsid w:val="0003115B"/>
    <w:rsid w:val="00032C3A"/>
    <w:rsid w:val="00033E1A"/>
    <w:rsid w:val="00033FED"/>
    <w:rsid w:val="00037995"/>
    <w:rsid w:val="00037CC9"/>
    <w:rsid w:val="0004033A"/>
    <w:rsid w:val="00040631"/>
    <w:rsid w:val="00040F1C"/>
    <w:rsid w:val="000418C1"/>
    <w:rsid w:val="00041A80"/>
    <w:rsid w:val="000423E9"/>
    <w:rsid w:val="0004252D"/>
    <w:rsid w:val="00042BDC"/>
    <w:rsid w:val="0004366B"/>
    <w:rsid w:val="00043F00"/>
    <w:rsid w:val="00044235"/>
    <w:rsid w:val="00044A56"/>
    <w:rsid w:val="00045E34"/>
    <w:rsid w:val="0004622E"/>
    <w:rsid w:val="000463BE"/>
    <w:rsid w:val="00046F72"/>
    <w:rsid w:val="00047976"/>
    <w:rsid w:val="00047F25"/>
    <w:rsid w:val="00050CB8"/>
    <w:rsid w:val="00051A37"/>
    <w:rsid w:val="0005203A"/>
    <w:rsid w:val="000522ED"/>
    <w:rsid w:val="00052786"/>
    <w:rsid w:val="00052C74"/>
    <w:rsid w:val="0005493D"/>
    <w:rsid w:val="00054AA2"/>
    <w:rsid w:val="000554A1"/>
    <w:rsid w:val="000558CE"/>
    <w:rsid w:val="00055DBD"/>
    <w:rsid w:val="000571A6"/>
    <w:rsid w:val="00057497"/>
    <w:rsid w:val="00060BA2"/>
    <w:rsid w:val="0006152D"/>
    <w:rsid w:val="00064CD8"/>
    <w:rsid w:val="0006597C"/>
    <w:rsid w:val="000666F5"/>
    <w:rsid w:val="00066FB2"/>
    <w:rsid w:val="00067F8D"/>
    <w:rsid w:val="000734E9"/>
    <w:rsid w:val="00073526"/>
    <w:rsid w:val="000766EB"/>
    <w:rsid w:val="00077040"/>
    <w:rsid w:val="000773B5"/>
    <w:rsid w:val="00077450"/>
    <w:rsid w:val="000800C4"/>
    <w:rsid w:val="000816AE"/>
    <w:rsid w:val="000821EF"/>
    <w:rsid w:val="0008248E"/>
    <w:rsid w:val="00082E97"/>
    <w:rsid w:val="000841DE"/>
    <w:rsid w:val="000855B1"/>
    <w:rsid w:val="000859D8"/>
    <w:rsid w:val="00086CF5"/>
    <w:rsid w:val="000876CE"/>
    <w:rsid w:val="00087C23"/>
    <w:rsid w:val="0009028F"/>
    <w:rsid w:val="000904F0"/>
    <w:rsid w:val="00090554"/>
    <w:rsid w:val="000905B9"/>
    <w:rsid w:val="00090614"/>
    <w:rsid w:val="0009192B"/>
    <w:rsid w:val="00091E3C"/>
    <w:rsid w:val="000935B9"/>
    <w:rsid w:val="000939B3"/>
    <w:rsid w:val="00093E39"/>
    <w:rsid w:val="00093F99"/>
    <w:rsid w:val="000945D8"/>
    <w:rsid w:val="00094CC2"/>
    <w:rsid w:val="00094CC4"/>
    <w:rsid w:val="000952D7"/>
    <w:rsid w:val="000955EA"/>
    <w:rsid w:val="00096A5E"/>
    <w:rsid w:val="000976B2"/>
    <w:rsid w:val="000A125C"/>
    <w:rsid w:val="000A227F"/>
    <w:rsid w:val="000A2641"/>
    <w:rsid w:val="000A3477"/>
    <w:rsid w:val="000A34F0"/>
    <w:rsid w:val="000A3A27"/>
    <w:rsid w:val="000A5124"/>
    <w:rsid w:val="000A563C"/>
    <w:rsid w:val="000A5664"/>
    <w:rsid w:val="000A5866"/>
    <w:rsid w:val="000A5888"/>
    <w:rsid w:val="000A5B6F"/>
    <w:rsid w:val="000A65BE"/>
    <w:rsid w:val="000A691B"/>
    <w:rsid w:val="000A6AD7"/>
    <w:rsid w:val="000B0CA3"/>
    <w:rsid w:val="000B0EF8"/>
    <w:rsid w:val="000B1970"/>
    <w:rsid w:val="000B1CDC"/>
    <w:rsid w:val="000B1E75"/>
    <w:rsid w:val="000B2D3B"/>
    <w:rsid w:val="000B320C"/>
    <w:rsid w:val="000B34B3"/>
    <w:rsid w:val="000B3798"/>
    <w:rsid w:val="000B4643"/>
    <w:rsid w:val="000B5CFF"/>
    <w:rsid w:val="000B7674"/>
    <w:rsid w:val="000B7B0C"/>
    <w:rsid w:val="000B7C79"/>
    <w:rsid w:val="000C27AC"/>
    <w:rsid w:val="000C4EE4"/>
    <w:rsid w:val="000C55B4"/>
    <w:rsid w:val="000C6EB2"/>
    <w:rsid w:val="000C76DA"/>
    <w:rsid w:val="000C76E9"/>
    <w:rsid w:val="000D0F9C"/>
    <w:rsid w:val="000D17A5"/>
    <w:rsid w:val="000D25EF"/>
    <w:rsid w:val="000D29A3"/>
    <w:rsid w:val="000D2FFF"/>
    <w:rsid w:val="000D3E2D"/>
    <w:rsid w:val="000D49CB"/>
    <w:rsid w:val="000D5E50"/>
    <w:rsid w:val="000D78EF"/>
    <w:rsid w:val="000D7A3A"/>
    <w:rsid w:val="000D7F34"/>
    <w:rsid w:val="000E083F"/>
    <w:rsid w:val="000E247A"/>
    <w:rsid w:val="000E5BC3"/>
    <w:rsid w:val="000E5F2A"/>
    <w:rsid w:val="000E6CC5"/>
    <w:rsid w:val="000F27B0"/>
    <w:rsid w:val="000F2E27"/>
    <w:rsid w:val="000F3882"/>
    <w:rsid w:val="000F4E89"/>
    <w:rsid w:val="000F4EED"/>
    <w:rsid w:val="000F52E6"/>
    <w:rsid w:val="00100BF2"/>
    <w:rsid w:val="0010110F"/>
    <w:rsid w:val="00101791"/>
    <w:rsid w:val="0010211D"/>
    <w:rsid w:val="00102531"/>
    <w:rsid w:val="0010339A"/>
    <w:rsid w:val="00104004"/>
    <w:rsid w:val="00104F37"/>
    <w:rsid w:val="0010591E"/>
    <w:rsid w:val="00105A69"/>
    <w:rsid w:val="00105AE7"/>
    <w:rsid w:val="00105FD6"/>
    <w:rsid w:val="0010671B"/>
    <w:rsid w:val="00106EFE"/>
    <w:rsid w:val="00107291"/>
    <w:rsid w:val="001072BA"/>
    <w:rsid w:val="00111CB2"/>
    <w:rsid w:val="0011335D"/>
    <w:rsid w:val="00113D70"/>
    <w:rsid w:val="00113E86"/>
    <w:rsid w:val="00114683"/>
    <w:rsid w:val="00114C02"/>
    <w:rsid w:val="00117680"/>
    <w:rsid w:val="00117B44"/>
    <w:rsid w:val="00122996"/>
    <w:rsid w:val="00122CE8"/>
    <w:rsid w:val="001255B2"/>
    <w:rsid w:val="00125A8E"/>
    <w:rsid w:val="00125BD1"/>
    <w:rsid w:val="00130A28"/>
    <w:rsid w:val="0013191D"/>
    <w:rsid w:val="0013243D"/>
    <w:rsid w:val="00133796"/>
    <w:rsid w:val="0013533A"/>
    <w:rsid w:val="0014024D"/>
    <w:rsid w:val="001405C9"/>
    <w:rsid w:val="001408BA"/>
    <w:rsid w:val="00140AA7"/>
    <w:rsid w:val="001413A5"/>
    <w:rsid w:val="0014234B"/>
    <w:rsid w:val="001425AA"/>
    <w:rsid w:val="00144893"/>
    <w:rsid w:val="00150749"/>
    <w:rsid w:val="00152258"/>
    <w:rsid w:val="00152484"/>
    <w:rsid w:val="00152571"/>
    <w:rsid w:val="001545B0"/>
    <w:rsid w:val="00154D8F"/>
    <w:rsid w:val="00154DD5"/>
    <w:rsid w:val="001554B1"/>
    <w:rsid w:val="001554EF"/>
    <w:rsid w:val="001555FA"/>
    <w:rsid w:val="00156104"/>
    <w:rsid w:val="001561DB"/>
    <w:rsid w:val="0015645E"/>
    <w:rsid w:val="00157C7D"/>
    <w:rsid w:val="00157E34"/>
    <w:rsid w:val="00157FBC"/>
    <w:rsid w:val="00157FD0"/>
    <w:rsid w:val="001601D7"/>
    <w:rsid w:val="00160270"/>
    <w:rsid w:val="001610A5"/>
    <w:rsid w:val="00161401"/>
    <w:rsid w:val="0016140A"/>
    <w:rsid w:val="001644F6"/>
    <w:rsid w:val="001702CF"/>
    <w:rsid w:val="00170357"/>
    <w:rsid w:val="001707C0"/>
    <w:rsid w:val="00171674"/>
    <w:rsid w:val="00171C25"/>
    <w:rsid w:val="00172452"/>
    <w:rsid w:val="00172E3F"/>
    <w:rsid w:val="001734B4"/>
    <w:rsid w:val="0017393C"/>
    <w:rsid w:val="00173A7A"/>
    <w:rsid w:val="00174997"/>
    <w:rsid w:val="00175E6F"/>
    <w:rsid w:val="0017624C"/>
    <w:rsid w:val="00176304"/>
    <w:rsid w:val="001767A0"/>
    <w:rsid w:val="00176803"/>
    <w:rsid w:val="00176A65"/>
    <w:rsid w:val="00177132"/>
    <w:rsid w:val="00177F46"/>
    <w:rsid w:val="001811C2"/>
    <w:rsid w:val="001825BA"/>
    <w:rsid w:val="001839A0"/>
    <w:rsid w:val="00183BDE"/>
    <w:rsid w:val="00183FF7"/>
    <w:rsid w:val="001842CE"/>
    <w:rsid w:val="001843FD"/>
    <w:rsid w:val="00184DCC"/>
    <w:rsid w:val="00185C43"/>
    <w:rsid w:val="00186D09"/>
    <w:rsid w:val="0018785F"/>
    <w:rsid w:val="001879AF"/>
    <w:rsid w:val="001910AC"/>
    <w:rsid w:val="00192D2D"/>
    <w:rsid w:val="001935E4"/>
    <w:rsid w:val="00193CCD"/>
    <w:rsid w:val="00193DA4"/>
    <w:rsid w:val="001960AF"/>
    <w:rsid w:val="0019741C"/>
    <w:rsid w:val="001A15AC"/>
    <w:rsid w:val="001A18F7"/>
    <w:rsid w:val="001A204E"/>
    <w:rsid w:val="001A225A"/>
    <w:rsid w:val="001A2F23"/>
    <w:rsid w:val="001A32F4"/>
    <w:rsid w:val="001A3CF8"/>
    <w:rsid w:val="001A3D0C"/>
    <w:rsid w:val="001A4BCA"/>
    <w:rsid w:val="001A5015"/>
    <w:rsid w:val="001A6556"/>
    <w:rsid w:val="001B10BF"/>
    <w:rsid w:val="001B1AE6"/>
    <w:rsid w:val="001B1CF7"/>
    <w:rsid w:val="001B2CB0"/>
    <w:rsid w:val="001B2D5A"/>
    <w:rsid w:val="001B2F9F"/>
    <w:rsid w:val="001B414F"/>
    <w:rsid w:val="001B4723"/>
    <w:rsid w:val="001C20A0"/>
    <w:rsid w:val="001C2C5A"/>
    <w:rsid w:val="001C2F20"/>
    <w:rsid w:val="001C3823"/>
    <w:rsid w:val="001C47B8"/>
    <w:rsid w:val="001C4BA3"/>
    <w:rsid w:val="001C5DDE"/>
    <w:rsid w:val="001C60FB"/>
    <w:rsid w:val="001C6E81"/>
    <w:rsid w:val="001D077C"/>
    <w:rsid w:val="001D11D2"/>
    <w:rsid w:val="001D1230"/>
    <w:rsid w:val="001D222B"/>
    <w:rsid w:val="001D2A2A"/>
    <w:rsid w:val="001D30BB"/>
    <w:rsid w:val="001D40E5"/>
    <w:rsid w:val="001D45D1"/>
    <w:rsid w:val="001D4785"/>
    <w:rsid w:val="001D594F"/>
    <w:rsid w:val="001D71F5"/>
    <w:rsid w:val="001E0AC5"/>
    <w:rsid w:val="001E0AE6"/>
    <w:rsid w:val="001E0C4D"/>
    <w:rsid w:val="001E16C3"/>
    <w:rsid w:val="001E252B"/>
    <w:rsid w:val="001E3755"/>
    <w:rsid w:val="001E459A"/>
    <w:rsid w:val="001E4902"/>
    <w:rsid w:val="001E4C5F"/>
    <w:rsid w:val="001E6096"/>
    <w:rsid w:val="001E6763"/>
    <w:rsid w:val="001E6BF5"/>
    <w:rsid w:val="001E7075"/>
    <w:rsid w:val="001E7348"/>
    <w:rsid w:val="001E783E"/>
    <w:rsid w:val="001F0393"/>
    <w:rsid w:val="001F0A57"/>
    <w:rsid w:val="001F0EF8"/>
    <w:rsid w:val="001F1A32"/>
    <w:rsid w:val="001F3DD9"/>
    <w:rsid w:val="001F493D"/>
    <w:rsid w:val="001F4C49"/>
    <w:rsid w:val="001F505F"/>
    <w:rsid w:val="001F554D"/>
    <w:rsid w:val="001F715B"/>
    <w:rsid w:val="001F718E"/>
    <w:rsid w:val="002023B8"/>
    <w:rsid w:val="00202DF0"/>
    <w:rsid w:val="002036E2"/>
    <w:rsid w:val="00203EFA"/>
    <w:rsid w:val="0020481D"/>
    <w:rsid w:val="00204DA7"/>
    <w:rsid w:val="00211479"/>
    <w:rsid w:val="00211BBA"/>
    <w:rsid w:val="00212F0F"/>
    <w:rsid w:val="00213C26"/>
    <w:rsid w:val="00214199"/>
    <w:rsid w:val="002145C6"/>
    <w:rsid w:val="002147D4"/>
    <w:rsid w:val="0021500A"/>
    <w:rsid w:val="0021647E"/>
    <w:rsid w:val="00216714"/>
    <w:rsid w:val="00217B56"/>
    <w:rsid w:val="00220871"/>
    <w:rsid w:val="002210BE"/>
    <w:rsid w:val="00221149"/>
    <w:rsid w:val="0022346D"/>
    <w:rsid w:val="00223799"/>
    <w:rsid w:val="0022543B"/>
    <w:rsid w:val="00225B22"/>
    <w:rsid w:val="00225B2C"/>
    <w:rsid w:val="00227BAE"/>
    <w:rsid w:val="00231151"/>
    <w:rsid w:val="002318BE"/>
    <w:rsid w:val="0023210E"/>
    <w:rsid w:val="0023250C"/>
    <w:rsid w:val="00234654"/>
    <w:rsid w:val="00234872"/>
    <w:rsid w:val="00235CED"/>
    <w:rsid w:val="002370B6"/>
    <w:rsid w:val="0023771E"/>
    <w:rsid w:val="00240070"/>
    <w:rsid w:val="002401D3"/>
    <w:rsid w:val="002411E2"/>
    <w:rsid w:val="00242640"/>
    <w:rsid w:val="0024288E"/>
    <w:rsid w:val="00244335"/>
    <w:rsid w:val="002443F1"/>
    <w:rsid w:val="002454D8"/>
    <w:rsid w:val="00246E75"/>
    <w:rsid w:val="00250944"/>
    <w:rsid w:val="00250B99"/>
    <w:rsid w:val="00250FFD"/>
    <w:rsid w:val="00252171"/>
    <w:rsid w:val="0025286A"/>
    <w:rsid w:val="002538FC"/>
    <w:rsid w:val="002549DC"/>
    <w:rsid w:val="00254AC4"/>
    <w:rsid w:val="00255617"/>
    <w:rsid w:val="0026000E"/>
    <w:rsid w:val="00261BE8"/>
    <w:rsid w:val="002630EC"/>
    <w:rsid w:val="00263C2F"/>
    <w:rsid w:val="00263F25"/>
    <w:rsid w:val="00264525"/>
    <w:rsid w:val="002649B4"/>
    <w:rsid w:val="0026682E"/>
    <w:rsid w:val="0027000C"/>
    <w:rsid w:val="00270788"/>
    <w:rsid w:val="00270931"/>
    <w:rsid w:val="00272A3A"/>
    <w:rsid w:val="00272ACC"/>
    <w:rsid w:val="002737A2"/>
    <w:rsid w:val="00273E3B"/>
    <w:rsid w:val="0027463F"/>
    <w:rsid w:val="00274C5E"/>
    <w:rsid w:val="002750CB"/>
    <w:rsid w:val="002766F4"/>
    <w:rsid w:val="00276BD0"/>
    <w:rsid w:val="00277362"/>
    <w:rsid w:val="00277CC9"/>
    <w:rsid w:val="00280200"/>
    <w:rsid w:val="00280860"/>
    <w:rsid w:val="00280913"/>
    <w:rsid w:val="002810CB"/>
    <w:rsid w:val="0028186F"/>
    <w:rsid w:val="00282125"/>
    <w:rsid w:val="0028315D"/>
    <w:rsid w:val="00283AC4"/>
    <w:rsid w:val="00283B90"/>
    <w:rsid w:val="002844E8"/>
    <w:rsid w:val="0028581B"/>
    <w:rsid w:val="002868D7"/>
    <w:rsid w:val="00287A17"/>
    <w:rsid w:val="00291366"/>
    <w:rsid w:val="00291592"/>
    <w:rsid w:val="00292034"/>
    <w:rsid w:val="00297454"/>
    <w:rsid w:val="00297FF6"/>
    <w:rsid w:val="002A017E"/>
    <w:rsid w:val="002A0829"/>
    <w:rsid w:val="002A2DF3"/>
    <w:rsid w:val="002A4067"/>
    <w:rsid w:val="002A5508"/>
    <w:rsid w:val="002A5E26"/>
    <w:rsid w:val="002A5EC4"/>
    <w:rsid w:val="002A6525"/>
    <w:rsid w:val="002A6E57"/>
    <w:rsid w:val="002B00F4"/>
    <w:rsid w:val="002B0B27"/>
    <w:rsid w:val="002B154B"/>
    <w:rsid w:val="002B432B"/>
    <w:rsid w:val="002B5448"/>
    <w:rsid w:val="002B636D"/>
    <w:rsid w:val="002B64ED"/>
    <w:rsid w:val="002B650C"/>
    <w:rsid w:val="002B6788"/>
    <w:rsid w:val="002C0505"/>
    <w:rsid w:val="002C13ED"/>
    <w:rsid w:val="002C1E69"/>
    <w:rsid w:val="002C35D9"/>
    <w:rsid w:val="002C38B2"/>
    <w:rsid w:val="002C6E37"/>
    <w:rsid w:val="002C759C"/>
    <w:rsid w:val="002C7616"/>
    <w:rsid w:val="002C7857"/>
    <w:rsid w:val="002D26BF"/>
    <w:rsid w:val="002D38FC"/>
    <w:rsid w:val="002D3A7E"/>
    <w:rsid w:val="002D5209"/>
    <w:rsid w:val="002D5609"/>
    <w:rsid w:val="002D5E6D"/>
    <w:rsid w:val="002D6708"/>
    <w:rsid w:val="002D70F8"/>
    <w:rsid w:val="002D7FDF"/>
    <w:rsid w:val="002E046D"/>
    <w:rsid w:val="002E09EA"/>
    <w:rsid w:val="002E0D7F"/>
    <w:rsid w:val="002E1143"/>
    <w:rsid w:val="002E1A1F"/>
    <w:rsid w:val="002E2761"/>
    <w:rsid w:val="002E3751"/>
    <w:rsid w:val="002E4CB2"/>
    <w:rsid w:val="002E5952"/>
    <w:rsid w:val="002E5E59"/>
    <w:rsid w:val="002E63E6"/>
    <w:rsid w:val="002E7BC1"/>
    <w:rsid w:val="002F1436"/>
    <w:rsid w:val="002F23EE"/>
    <w:rsid w:val="002F4706"/>
    <w:rsid w:val="002F5643"/>
    <w:rsid w:val="002F59EC"/>
    <w:rsid w:val="002F5D46"/>
    <w:rsid w:val="002F63F6"/>
    <w:rsid w:val="002F6D5D"/>
    <w:rsid w:val="002F6F58"/>
    <w:rsid w:val="002F738A"/>
    <w:rsid w:val="002F7ADD"/>
    <w:rsid w:val="003017E2"/>
    <w:rsid w:val="00301A0A"/>
    <w:rsid w:val="003024F4"/>
    <w:rsid w:val="00302665"/>
    <w:rsid w:val="00303490"/>
    <w:rsid w:val="003037AE"/>
    <w:rsid w:val="003039CD"/>
    <w:rsid w:val="00304897"/>
    <w:rsid w:val="00304B8E"/>
    <w:rsid w:val="00304E1C"/>
    <w:rsid w:val="003051AC"/>
    <w:rsid w:val="00305814"/>
    <w:rsid w:val="00306B1D"/>
    <w:rsid w:val="003072AB"/>
    <w:rsid w:val="00311868"/>
    <w:rsid w:val="003121D9"/>
    <w:rsid w:val="0031229E"/>
    <w:rsid w:val="00312458"/>
    <w:rsid w:val="00312A3F"/>
    <w:rsid w:val="00312FF1"/>
    <w:rsid w:val="00314766"/>
    <w:rsid w:val="00314AE5"/>
    <w:rsid w:val="00314F91"/>
    <w:rsid w:val="0031609B"/>
    <w:rsid w:val="003169D4"/>
    <w:rsid w:val="00316BF2"/>
    <w:rsid w:val="00321F3F"/>
    <w:rsid w:val="003225D6"/>
    <w:rsid w:val="0032390E"/>
    <w:rsid w:val="003248B8"/>
    <w:rsid w:val="00325EE9"/>
    <w:rsid w:val="00325F08"/>
    <w:rsid w:val="0032604A"/>
    <w:rsid w:val="00327430"/>
    <w:rsid w:val="00327AB3"/>
    <w:rsid w:val="0033023F"/>
    <w:rsid w:val="00330642"/>
    <w:rsid w:val="00330C55"/>
    <w:rsid w:val="00332783"/>
    <w:rsid w:val="0033397B"/>
    <w:rsid w:val="00333DEF"/>
    <w:rsid w:val="003340F9"/>
    <w:rsid w:val="0033437E"/>
    <w:rsid w:val="00334569"/>
    <w:rsid w:val="003350CF"/>
    <w:rsid w:val="003360EB"/>
    <w:rsid w:val="003409F2"/>
    <w:rsid w:val="00340D2E"/>
    <w:rsid w:val="00341F68"/>
    <w:rsid w:val="003428ED"/>
    <w:rsid w:val="003431B7"/>
    <w:rsid w:val="003441C1"/>
    <w:rsid w:val="003456F4"/>
    <w:rsid w:val="00345760"/>
    <w:rsid w:val="00345A71"/>
    <w:rsid w:val="00345F74"/>
    <w:rsid w:val="00347498"/>
    <w:rsid w:val="0035043E"/>
    <w:rsid w:val="00351C63"/>
    <w:rsid w:val="00353B1F"/>
    <w:rsid w:val="003564B0"/>
    <w:rsid w:val="00356EEA"/>
    <w:rsid w:val="00356F23"/>
    <w:rsid w:val="003606C2"/>
    <w:rsid w:val="003628FF"/>
    <w:rsid w:val="00363207"/>
    <w:rsid w:val="00363A48"/>
    <w:rsid w:val="003702D9"/>
    <w:rsid w:val="00371AC4"/>
    <w:rsid w:val="00371AFC"/>
    <w:rsid w:val="00371CE8"/>
    <w:rsid w:val="003722B8"/>
    <w:rsid w:val="00372B35"/>
    <w:rsid w:val="00373C67"/>
    <w:rsid w:val="0037432C"/>
    <w:rsid w:val="00380617"/>
    <w:rsid w:val="0038077D"/>
    <w:rsid w:val="00380BC4"/>
    <w:rsid w:val="00380DFD"/>
    <w:rsid w:val="003821B2"/>
    <w:rsid w:val="00382DDE"/>
    <w:rsid w:val="003835B8"/>
    <w:rsid w:val="0038467F"/>
    <w:rsid w:val="00390FB1"/>
    <w:rsid w:val="00393895"/>
    <w:rsid w:val="0039398B"/>
    <w:rsid w:val="00394314"/>
    <w:rsid w:val="00394576"/>
    <w:rsid w:val="00394A88"/>
    <w:rsid w:val="00397180"/>
    <w:rsid w:val="003A041C"/>
    <w:rsid w:val="003A07BB"/>
    <w:rsid w:val="003A17FE"/>
    <w:rsid w:val="003A3076"/>
    <w:rsid w:val="003A5714"/>
    <w:rsid w:val="003A7828"/>
    <w:rsid w:val="003A7BEC"/>
    <w:rsid w:val="003B01AD"/>
    <w:rsid w:val="003B04B1"/>
    <w:rsid w:val="003B29D6"/>
    <w:rsid w:val="003B356B"/>
    <w:rsid w:val="003B50A3"/>
    <w:rsid w:val="003B7B8B"/>
    <w:rsid w:val="003C0D0B"/>
    <w:rsid w:val="003C1EA9"/>
    <w:rsid w:val="003C20B7"/>
    <w:rsid w:val="003C2364"/>
    <w:rsid w:val="003C2C96"/>
    <w:rsid w:val="003C32E6"/>
    <w:rsid w:val="003C3F21"/>
    <w:rsid w:val="003C415B"/>
    <w:rsid w:val="003C53DB"/>
    <w:rsid w:val="003C6457"/>
    <w:rsid w:val="003C6DC7"/>
    <w:rsid w:val="003D0DA7"/>
    <w:rsid w:val="003D1D5F"/>
    <w:rsid w:val="003D25A1"/>
    <w:rsid w:val="003D2E28"/>
    <w:rsid w:val="003D3737"/>
    <w:rsid w:val="003D39EE"/>
    <w:rsid w:val="003D3E51"/>
    <w:rsid w:val="003D4153"/>
    <w:rsid w:val="003D4CD1"/>
    <w:rsid w:val="003D4E2A"/>
    <w:rsid w:val="003D623F"/>
    <w:rsid w:val="003D65DA"/>
    <w:rsid w:val="003D69E4"/>
    <w:rsid w:val="003D6A5C"/>
    <w:rsid w:val="003D6B0E"/>
    <w:rsid w:val="003D7A3A"/>
    <w:rsid w:val="003E3374"/>
    <w:rsid w:val="003E5BE4"/>
    <w:rsid w:val="003E6CC4"/>
    <w:rsid w:val="003E702A"/>
    <w:rsid w:val="003E7B40"/>
    <w:rsid w:val="003F0258"/>
    <w:rsid w:val="003F0A9E"/>
    <w:rsid w:val="003F1C48"/>
    <w:rsid w:val="003F24E2"/>
    <w:rsid w:val="003F2CA3"/>
    <w:rsid w:val="003F31A7"/>
    <w:rsid w:val="003F37F4"/>
    <w:rsid w:val="003F42AD"/>
    <w:rsid w:val="003F5A4E"/>
    <w:rsid w:val="003F5C08"/>
    <w:rsid w:val="003F5FE4"/>
    <w:rsid w:val="003F7FB3"/>
    <w:rsid w:val="00400B80"/>
    <w:rsid w:val="00401CAE"/>
    <w:rsid w:val="00401D8A"/>
    <w:rsid w:val="00405B83"/>
    <w:rsid w:val="0040685E"/>
    <w:rsid w:val="00406978"/>
    <w:rsid w:val="00406FA7"/>
    <w:rsid w:val="004077C0"/>
    <w:rsid w:val="00413996"/>
    <w:rsid w:val="00414D89"/>
    <w:rsid w:val="00414EF2"/>
    <w:rsid w:val="004155B8"/>
    <w:rsid w:val="00416A0D"/>
    <w:rsid w:val="0042223E"/>
    <w:rsid w:val="00422A00"/>
    <w:rsid w:val="00422DF1"/>
    <w:rsid w:val="004232FD"/>
    <w:rsid w:val="0042436E"/>
    <w:rsid w:val="0042498C"/>
    <w:rsid w:val="00424B07"/>
    <w:rsid w:val="00424EAA"/>
    <w:rsid w:val="00425E6D"/>
    <w:rsid w:val="00427971"/>
    <w:rsid w:val="00430864"/>
    <w:rsid w:val="004315C4"/>
    <w:rsid w:val="00431ABC"/>
    <w:rsid w:val="004329A5"/>
    <w:rsid w:val="00432C95"/>
    <w:rsid w:val="00433A26"/>
    <w:rsid w:val="004341F2"/>
    <w:rsid w:val="00434276"/>
    <w:rsid w:val="004350AC"/>
    <w:rsid w:val="0043572D"/>
    <w:rsid w:val="00435B5C"/>
    <w:rsid w:val="00435E36"/>
    <w:rsid w:val="00436226"/>
    <w:rsid w:val="00437332"/>
    <w:rsid w:val="00437A1C"/>
    <w:rsid w:val="00440421"/>
    <w:rsid w:val="00442321"/>
    <w:rsid w:val="004426EE"/>
    <w:rsid w:val="00442ABD"/>
    <w:rsid w:val="004452D6"/>
    <w:rsid w:val="0044589F"/>
    <w:rsid w:val="00445E4D"/>
    <w:rsid w:val="00446C3E"/>
    <w:rsid w:val="004476EE"/>
    <w:rsid w:val="00450115"/>
    <w:rsid w:val="00450B90"/>
    <w:rsid w:val="00450BF9"/>
    <w:rsid w:val="00452223"/>
    <w:rsid w:val="0045229B"/>
    <w:rsid w:val="00452671"/>
    <w:rsid w:val="00453896"/>
    <w:rsid w:val="00454680"/>
    <w:rsid w:val="00455F89"/>
    <w:rsid w:val="00456F67"/>
    <w:rsid w:val="0045737E"/>
    <w:rsid w:val="00457851"/>
    <w:rsid w:val="0046100E"/>
    <w:rsid w:val="0046189B"/>
    <w:rsid w:val="00461C46"/>
    <w:rsid w:val="004628B3"/>
    <w:rsid w:val="00463388"/>
    <w:rsid w:val="00463604"/>
    <w:rsid w:val="00463A0D"/>
    <w:rsid w:val="00464320"/>
    <w:rsid w:val="0046493F"/>
    <w:rsid w:val="004653E0"/>
    <w:rsid w:val="0046560A"/>
    <w:rsid w:val="00466AD6"/>
    <w:rsid w:val="00466E11"/>
    <w:rsid w:val="00467A53"/>
    <w:rsid w:val="00472EC0"/>
    <w:rsid w:val="00472EC3"/>
    <w:rsid w:val="00473AFC"/>
    <w:rsid w:val="004758B4"/>
    <w:rsid w:val="0047663C"/>
    <w:rsid w:val="00476CB8"/>
    <w:rsid w:val="00476F7D"/>
    <w:rsid w:val="00476FF7"/>
    <w:rsid w:val="0047742C"/>
    <w:rsid w:val="00477A17"/>
    <w:rsid w:val="00482BFA"/>
    <w:rsid w:val="00483532"/>
    <w:rsid w:val="004838BA"/>
    <w:rsid w:val="0048409A"/>
    <w:rsid w:val="0048461B"/>
    <w:rsid w:val="00484FAB"/>
    <w:rsid w:val="0048768D"/>
    <w:rsid w:val="00487BA7"/>
    <w:rsid w:val="00490A22"/>
    <w:rsid w:val="0049167D"/>
    <w:rsid w:val="0049273E"/>
    <w:rsid w:val="004927CA"/>
    <w:rsid w:val="00492941"/>
    <w:rsid w:val="004930C7"/>
    <w:rsid w:val="00493A19"/>
    <w:rsid w:val="00493D76"/>
    <w:rsid w:val="004957B1"/>
    <w:rsid w:val="00496279"/>
    <w:rsid w:val="00496652"/>
    <w:rsid w:val="004A0575"/>
    <w:rsid w:val="004A11DB"/>
    <w:rsid w:val="004A320D"/>
    <w:rsid w:val="004A41B3"/>
    <w:rsid w:val="004A4382"/>
    <w:rsid w:val="004A51C4"/>
    <w:rsid w:val="004A6597"/>
    <w:rsid w:val="004A6BE2"/>
    <w:rsid w:val="004A6C51"/>
    <w:rsid w:val="004A7090"/>
    <w:rsid w:val="004A7E8A"/>
    <w:rsid w:val="004B0003"/>
    <w:rsid w:val="004B0E0E"/>
    <w:rsid w:val="004B2292"/>
    <w:rsid w:val="004B2387"/>
    <w:rsid w:val="004B43E1"/>
    <w:rsid w:val="004B4CA9"/>
    <w:rsid w:val="004B5019"/>
    <w:rsid w:val="004B5577"/>
    <w:rsid w:val="004B7FAE"/>
    <w:rsid w:val="004C046C"/>
    <w:rsid w:val="004C0D2B"/>
    <w:rsid w:val="004C1C58"/>
    <w:rsid w:val="004C1DE1"/>
    <w:rsid w:val="004C2AD5"/>
    <w:rsid w:val="004C4DF3"/>
    <w:rsid w:val="004C588A"/>
    <w:rsid w:val="004C5C95"/>
    <w:rsid w:val="004C5E6E"/>
    <w:rsid w:val="004C6D87"/>
    <w:rsid w:val="004C6DC7"/>
    <w:rsid w:val="004C7212"/>
    <w:rsid w:val="004C7328"/>
    <w:rsid w:val="004C7599"/>
    <w:rsid w:val="004D2BEF"/>
    <w:rsid w:val="004D3394"/>
    <w:rsid w:val="004D407A"/>
    <w:rsid w:val="004D5B86"/>
    <w:rsid w:val="004D6829"/>
    <w:rsid w:val="004D69F0"/>
    <w:rsid w:val="004D78B5"/>
    <w:rsid w:val="004D7F1E"/>
    <w:rsid w:val="004E087B"/>
    <w:rsid w:val="004E0B55"/>
    <w:rsid w:val="004E2334"/>
    <w:rsid w:val="004E3795"/>
    <w:rsid w:val="004E3C42"/>
    <w:rsid w:val="004E7668"/>
    <w:rsid w:val="004E785F"/>
    <w:rsid w:val="004E7C0D"/>
    <w:rsid w:val="004E7DEF"/>
    <w:rsid w:val="004F2F9A"/>
    <w:rsid w:val="004F33B5"/>
    <w:rsid w:val="004F3ED9"/>
    <w:rsid w:val="004F632F"/>
    <w:rsid w:val="004F6A6B"/>
    <w:rsid w:val="004F6BC2"/>
    <w:rsid w:val="004F7472"/>
    <w:rsid w:val="004F7596"/>
    <w:rsid w:val="004F7A4F"/>
    <w:rsid w:val="00500281"/>
    <w:rsid w:val="00500EB1"/>
    <w:rsid w:val="00501797"/>
    <w:rsid w:val="00501830"/>
    <w:rsid w:val="0050186A"/>
    <w:rsid w:val="00504F4E"/>
    <w:rsid w:val="00505593"/>
    <w:rsid w:val="00505977"/>
    <w:rsid w:val="00506B5A"/>
    <w:rsid w:val="00506B9A"/>
    <w:rsid w:val="00506CDD"/>
    <w:rsid w:val="00506D58"/>
    <w:rsid w:val="00507CFB"/>
    <w:rsid w:val="00511633"/>
    <w:rsid w:val="005116B1"/>
    <w:rsid w:val="00515332"/>
    <w:rsid w:val="0051662C"/>
    <w:rsid w:val="005208E7"/>
    <w:rsid w:val="00520EED"/>
    <w:rsid w:val="00525B1C"/>
    <w:rsid w:val="00525C80"/>
    <w:rsid w:val="0052677B"/>
    <w:rsid w:val="00527798"/>
    <w:rsid w:val="00527EFD"/>
    <w:rsid w:val="00530600"/>
    <w:rsid w:val="0053200C"/>
    <w:rsid w:val="00533A67"/>
    <w:rsid w:val="00534343"/>
    <w:rsid w:val="005347D2"/>
    <w:rsid w:val="0053767F"/>
    <w:rsid w:val="005406AF"/>
    <w:rsid w:val="00540BB4"/>
    <w:rsid w:val="00541EE6"/>
    <w:rsid w:val="005421FE"/>
    <w:rsid w:val="00542832"/>
    <w:rsid w:val="0054390D"/>
    <w:rsid w:val="00545075"/>
    <w:rsid w:val="005459ED"/>
    <w:rsid w:val="0054709C"/>
    <w:rsid w:val="005470F0"/>
    <w:rsid w:val="0054749B"/>
    <w:rsid w:val="00547760"/>
    <w:rsid w:val="00547808"/>
    <w:rsid w:val="00547A09"/>
    <w:rsid w:val="005503A1"/>
    <w:rsid w:val="005518BF"/>
    <w:rsid w:val="00551B5A"/>
    <w:rsid w:val="00551D20"/>
    <w:rsid w:val="005522C4"/>
    <w:rsid w:val="00552354"/>
    <w:rsid w:val="005523A0"/>
    <w:rsid w:val="00553071"/>
    <w:rsid w:val="00553634"/>
    <w:rsid w:val="00553DE8"/>
    <w:rsid w:val="005566E2"/>
    <w:rsid w:val="00561AC9"/>
    <w:rsid w:val="00561D43"/>
    <w:rsid w:val="005622B6"/>
    <w:rsid w:val="00562900"/>
    <w:rsid w:val="00562CDB"/>
    <w:rsid w:val="00564499"/>
    <w:rsid w:val="005648FD"/>
    <w:rsid w:val="00564F5B"/>
    <w:rsid w:val="00565055"/>
    <w:rsid w:val="0056547B"/>
    <w:rsid w:val="00565EAD"/>
    <w:rsid w:val="00570A94"/>
    <w:rsid w:val="00572006"/>
    <w:rsid w:val="005732C1"/>
    <w:rsid w:val="005747D2"/>
    <w:rsid w:val="005748D5"/>
    <w:rsid w:val="00575186"/>
    <w:rsid w:val="00575195"/>
    <w:rsid w:val="00575675"/>
    <w:rsid w:val="00575D84"/>
    <w:rsid w:val="005772FD"/>
    <w:rsid w:val="00581CD5"/>
    <w:rsid w:val="00583DF5"/>
    <w:rsid w:val="00585603"/>
    <w:rsid w:val="00585DC2"/>
    <w:rsid w:val="0058732E"/>
    <w:rsid w:val="00587B3F"/>
    <w:rsid w:val="00590C31"/>
    <w:rsid w:val="00591285"/>
    <w:rsid w:val="005915C0"/>
    <w:rsid w:val="00593B20"/>
    <w:rsid w:val="00595858"/>
    <w:rsid w:val="00596BB8"/>
    <w:rsid w:val="005A03B1"/>
    <w:rsid w:val="005A0FA6"/>
    <w:rsid w:val="005A11D5"/>
    <w:rsid w:val="005A1403"/>
    <w:rsid w:val="005A1DEE"/>
    <w:rsid w:val="005A1F63"/>
    <w:rsid w:val="005A22CB"/>
    <w:rsid w:val="005A2486"/>
    <w:rsid w:val="005A35C6"/>
    <w:rsid w:val="005A40C8"/>
    <w:rsid w:val="005A45C6"/>
    <w:rsid w:val="005A4750"/>
    <w:rsid w:val="005A4AC9"/>
    <w:rsid w:val="005A6143"/>
    <w:rsid w:val="005A6C84"/>
    <w:rsid w:val="005B0298"/>
    <w:rsid w:val="005B1267"/>
    <w:rsid w:val="005B2B92"/>
    <w:rsid w:val="005B3AE2"/>
    <w:rsid w:val="005B4066"/>
    <w:rsid w:val="005B51E6"/>
    <w:rsid w:val="005B59C2"/>
    <w:rsid w:val="005B5B8F"/>
    <w:rsid w:val="005B6ED4"/>
    <w:rsid w:val="005B75C1"/>
    <w:rsid w:val="005B767B"/>
    <w:rsid w:val="005B7A5C"/>
    <w:rsid w:val="005C13DF"/>
    <w:rsid w:val="005C2022"/>
    <w:rsid w:val="005C21E3"/>
    <w:rsid w:val="005C33F5"/>
    <w:rsid w:val="005C39CC"/>
    <w:rsid w:val="005C5B78"/>
    <w:rsid w:val="005C5E34"/>
    <w:rsid w:val="005C62A1"/>
    <w:rsid w:val="005C65AD"/>
    <w:rsid w:val="005C6EAF"/>
    <w:rsid w:val="005C6F71"/>
    <w:rsid w:val="005C7182"/>
    <w:rsid w:val="005C79C9"/>
    <w:rsid w:val="005D0337"/>
    <w:rsid w:val="005D12B8"/>
    <w:rsid w:val="005D1DC7"/>
    <w:rsid w:val="005D3904"/>
    <w:rsid w:val="005D536D"/>
    <w:rsid w:val="005D657F"/>
    <w:rsid w:val="005D732C"/>
    <w:rsid w:val="005E02E3"/>
    <w:rsid w:val="005E05EA"/>
    <w:rsid w:val="005E2884"/>
    <w:rsid w:val="005E2DA7"/>
    <w:rsid w:val="005E4BC2"/>
    <w:rsid w:val="005E4DCF"/>
    <w:rsid w:val="005E5501"/>
    <w:rsid w:val="005E56B2"/>
    <w:rsid w:val="005E6AD3"/>
    <w:rsid w:val="005F06E3"/>
    <w:rsid w:val="005F3F3A"/>
    <w:rsid w:val="005F4788"/>
    <w:rsid w:val="005F4A84"/>
    <w:rsid w:val="005F542E"/>
    <w:rsid w:val="005F5D68"/>
    <w:rsid w:val="005F6BE1"/>
    <w:rsid w:val="005F72DA"/>
    <w:rsid w:val="005F73A8"/>
    <w:rsid w:val="00600FDC"/>
    <w:rsid w:val="0060106D"/>
    <w:rsid w:val="00601B3A"/>
    <w:rsid w:val="00602B7E"/>
    <w:rsid w:val="006044C2"/>
    <w:rsid w:val="00604E61"/>
    <w:rsid w:val="00604E92"/>
    <w:rsid w:val="00605A18"/>
    <w:rsid w:val="00605D47"/>
    <w:rsid w:val="00606B24"/>
    <w:rsid w:val="0061069E"/>
    <w:rsid w:val="0061094B"/>
    <w:rsid w:val="00610CFE"/>
    <w:rsid w:val="006119AE"/>
    <w:rsid w:val="00611A9E"/>
    <w:rsid w:val="00611D89"/>
    <w:rsid w:val="00611F11"/>
    <w:rsid w:val="00612187"/>
    <w:rsid w:val="00613F3A"/>
    <w:rsid w:val="00614C28"/>
    <w:rsid w:val="0061521A"/>
    <w:rsid w:val="00617D8B"/>
    <w:rsid w:val="006224BF"/>
    <w:rsid w:val="00622764"/>
    <w:rsid w:val="0062372A"/>
    <w:rsid w:val="00623B53"/>
    <w:rsid w:val="0062589E"/>
    <w:rsid w:val="00627D4F"/>
    <w:rsid w:val="00633C23"/>
    <w:rsid w:val="00634449"/>
    <w:rsid w:val="0063446D"/>
    <w:rsid w:val="00634BA4"/>
    <w:rsid w:val="00634F0A"/>
    <w:rsid w:val="0063673A"/>
    <w:rsid w:val="00637FC3"/>
    <w:rsid w:val="00637FF0"/>
    <w:rsid w:val="006407D2"/>
    <w:rsid w:val="006408F2"/>
    <w:rsid w:val="0064128A"/>
    <w:rsid w:val="00642A53"/>
    <w:rsid w:val="00646BD5"/>
    <w:rsid w:val="00646BFC"/>
    <w:rsid w:val="00646C01"/>
    <w:rsid w:val="0064713B"/>
    <w:rsid w:val="006517B2"/>
    <w:rsid w:val="006523B8"/>
    <w:rsid w:val="00652AC4"/>
    <w:rsid w:val="006534B5"/>
    <w:rsid w:val="006539A1"/>
    <w:rsid w:val="00653EB7"/>
    <w:rsid w:val="006548BC"/>
    <w:rsid w:val="00655198"/>
    <w:rsid w:val="006558D6"/>
    <w:rsid w:val="00656672"/>
    <w:rsid w:val="00656D72"/>
    <w:rsid w:val="00656DB5"/>
    <w:rsid w:val="00656E7D"/>
    <w:rsid w:val="00660A01"/>
    <w:rsid w:val="00660BF2"/>
    <w:rsid w:val="0066129C"/>
    <w:rsid w:val="0066423F"/>
    <w:rsid w:val="00664CC2"/>
    <w:rsid w:val="00670149"/>
    <w:rsid w:val="006701B9"/>
    <w:rsid w:val="00670725"/>
    <w:rsid w:val="00671234"/>
    <w:rsid w:val="00673543"/>
    <w:rsid w:val="00673B50"/>
    <w:rsid w:val="00674BB1"/>
    <w:rsid w:val="006750AB"/>
    <w:rsid w:val="006762EB"/>
    <w:rsid w:val="00676A4B"/>
    <w:rsid w:val="00677933"/>
    <w:rsid w:val="006805C5"/>
    <w:rsid w:val="00680F9F"/>
    <w:rsid w:val="00682118"/>
    <w:rsid w:val="006823BD"/>
    <w:rsid w:val="006823D9"/>
    <w:rsid w:val="00682821"/>
    <w:rsid w:val="00683346"/>
    <w:rsid w:val="0068365E"/>
    <w:rsid w:val="0068395A"/>
    <w:rsid w:val="0068427A"/>
    <w:rsid w:val="00684494"/>
    <w:rsid w:val="00687A76"/>
    <w:rsid w:val="0069130C"/>
    <w:rsid w:val="00692BAF"/>
    <w:rsid w:val="00693CC5"/>
    <w:rsid w:val="00694EF5"/>
    <w:rsid w:val="00695A44"/>
    <w:rsid w:val="00695A63"/>
    <w:rsid w:val="006964FB"/>
    <w:rsid w:val="00696B18"/>
    <w:rsid w:val="006A016E"/>
    <w:rsid w:val="006A0AC8"/>
    <w:rsid w:val="006A1061"/>
    <w:rsid w:val="006A139C"/>
    <w:rsid w:val="006A1C25"/>
    <w:rsid w:val="006A2048"/>
    <w:rsid w:val="006A2B93"/>
    <w:rsid w:val="006A2CD7"/>
    <w:rsid w:val="006A2FFF"/>
    <w:rsid w:val="006A64EA"/>
    <w:rsid w:val="006A67E9"/>
    <w:rsid w:val="006A6DF3"/>
    <w:rsid w:val="006A7913"/>
    <w:rsid w:val="006A7ABA"/>
    <w:rsid w:val="006B04FC"/>
    <w:rsid w:val="006B0728"/>
    <w:rsid w:val="006B1A2E"/>
    <w:rsid w:val="006B2074"/>
    <w:rsid w:val="006B369C"/>
    <w:rsid w:val="006B3E56"/>
    <w:rsid w:val="006B480B"/>
    <w:rsid w:val="006B6470"/>
    <w:rsid w:val="006B64B0"/>
    <w:rsid w:val="006B6AAF"/>
    <w:rsid w:val="006B72A2"/>
    <w:rsid w:val="006B75C4"/>
    <w:rsid w:val="006B7EEA"/>
    <w:rsid w:val="006C0605"/>
    <w:rsid w:val="006C133A"/>
    <w:rsid w:val="006C152C"/>
    <w:rsid w:val="006C1BBB"/>
    <w:rsid w:val="006C1F57"/>
    <w:rsid w:val="006C1F8A"/>
    <w:rsid w:val="006C2113"/>
    <w:rsid w:val="006C2148"/>
    <w:rsid w:val="006C2FCB"/>
    <w:rsid w:val="006C4072"/>
    <w:rsid w:val="006C5E28"/>
    <w:rsid w:val="006C62D8"/>
    <w:rsid w:val="006C7181"/>
    <w:rsid w:val="006C7A03"/>
    <w:rsid w:val="006C7A3A"/>
    <w:rsid w:val="006C7EDB"/>
    <w:rsid w:val="006C7FDA"/>
    <w:rsid w:val="006D0056"/>
    <w:rsid w:val="006D18BC"/>
    <w:rsid w:val="006D1DAC"/>
    <w:rsid w:val="006D1DF4"/>
    <w:rsid w:val="006D1EDE"/>
    <w:rsid w:val="006D3103"/>
    <w:rsid w:val="006D36EB"/>
    <w:rsid w:val="006D3974"/>
    <w:rsid w:val="006D4AE0"/>
    <w:rsid w:val="006D5471"/>
    <w:rsid w:val="006D61CF"/>
    <w:rsid w:val="006D7927"/>
    <w:rsid w:val="006E0B94"/>
    <w:rsid w:val="006E39CA"/>
    <w:rsid w:val="006E4C71"/>
    <w:rsid w:val="006E5C74"/>
    <w:rsid w:val="006E5F3C"/>
    <w:rsid w:val="006E7593"/>
    <w:rsid w:val="006E79D9"/>
    <w:rsid w:val="006F1A61"/>
    <w:rsid w:val="006F1FAE"/>
    <w:rsid w:val="006F2AA3"/>
    <w:rsid w:val="006F3264"/>
    <w:rsid w:val="006F3C63"/>
    <w:rsid w:val="006F3C66"/>
    <w:rsid w:val="006F3E2F"/>
    <w:rsid w:val="006F56FF"/>
    <w:rsid w:val="006F610F"/>
    <w:rsid w:val="006F6335"/>
    <w:rsid w:val="006F7270"/>
    <w:rsid w:val="006F7B1A"/>
    <w:rsid w:val="006F7B5E"/>
    <w:rsid w:val="007008C6"/>
    <w:rsid w:val="007014C8"/>
    <w:rsid w:val="007019D1"/>
    <w:rsid w:val="00704581"/>
    <w:rsid w:val="007046D1"/>
    <w:rsid w:val="007049B1"/>
    <w:rsid w:val="007059A2"/>
    <w:rsid w:val="00711C1B"/>
    <w:rsid w:val="00711F27"/>
    <w:rsid w:val="00712310"/>
    <w:rsid w:val="00713BA1"/>
    <w:rsid w:val="00713D47"/>
    <w:rsid w:val="00715F07"/>
    <w:rsid w:val="00716277"/>
    <w:rsid w:val="007170DE"/>
    <w:rsid w:val="0071730E"/>
    <w:rsid w:val="007179BC"/>
    <w:rsid w:val="00717B34"/>
    <w:rsid w:val="00721DF5"/>
    <w:rsid w:val="00721E26"/>
    <w:rsid w:val="00722AFD"/>
    <w:rsid w:val="007238D5"/>
    <w:rsid w:val="007244BC"/>
    <w:rsid w:val="007248D2"/>
    <w:rsid w:val="00725052"/>
    <w:rsid w:val="007252C5"/>
    <w:rsid w:val="007264FB"/>
    <w:rsid w:val="00727D5B"/>
    <w:rsid w:val="00727FBD"/>
    <w:rsid w:val="007300CC"/>
    <w:rsid w:val="00731512"/>
    <w:rsid w:val="00731A91"/>
    <w:rsid w:val="007326B1"/>
    <w:rsid w:val="007332E7"/>
    <w:rsid w:val="00733CBA"/>
    <w:rsid w:val="00733EAF"/>
    <w:rsid w:val="00733EE3"/>
    <w:rsid w:val="00734424"/>
    <w:rsid w:val="00735367"/>
    <w:rsid w:val="00736B89"/>
    <w:rsid w:val="00741F42"/>
    <w:rsid w:val="00742753"/>
    <w:rsid w:val="00743278"/>
    <w:rsid w:val="007438BF"/>
    <w:rsid w:val="00743BEA"/>
    <w:rsid w:val="00744525"/>
    <w:rsid w:val="0074476D"/>
    <w:rsid w:val="00744FB0"/>
    <w:rsid w:val="00745151"/>
    <w:rsid w:val="0074545D"/>
    <w:rsid w:val="00745D23"/>
    <w:rsid w:val="00745DFC"/>
    <w:rsid w:val="00746545"/>
    <w:rsid w:val="00746923"/>
    <w:rsid w:val="007506D5"/>
    <w:rsid w:val="00752264"/>
    <w:rsid w:val="007522EA"/>
    <w:rsid w:val="00752AE3"/>
    <w:rsid w:val="00752E93"/>
    <w:rsid w:val="007533C2"/>
    <w:rsid w:val="007539FF"/>
    <w:rsid w:val="00753E15"/>
    <w:rsid w:val="007555D8"/>
    <w:rsid w:val="007558C1"/>
    <w:rsid w:val="00755C49"/>
    <w:rsid w:val="0075675A"/>
    <w:rsid w:val="00756BCF"/>
    <w:rsid w:val="00757426"/>
    <w:rsid w:val="007602F0"/>
    <w:rsid w:val="0076202B"/>
    <w:rsid w:val="007620A9"/>
    <w:rsid w:val="00762554"/>
    <w:rsid w:val="007628C6"/>
    <w:rsid w:val="00763319"/>
    <w:rsid w:val="00763F76"/>
    <w:rsid w:val="00764391"/>
    <w:rsid w:val="007646A4"/>
    <w:rsid w:val="00764DF4"/>
    <w:rsid w:val="00765CBC"/>
    <w:rsid w:val="007669AC"/>
    <w:rsid w:val="0077045D"/>
    <w:rsid w:val="007707C1"/>
    <w:rsid w:val="007742D5"/>
    <w:rsid w:val="00774A15"/>
    <w:rsid w:val="00774F0F"/>
    <w:rsid w:val="00774F49"/>
    <w:rsid w:val="0077540C"/>
    <w:rsid w:val="00775ECC"/>
    <w:rsid w:val="007763ED"/>
    <w:rsid w:val="007772C0"/>
    <w:rsid w:val="0077738C"/>
    <w:rsid w:val="007777C8"/>
    <w:rsid w:val="007801FE"/>
    <w:rsid w:val="00780AFF"/>
    <w:rsid w:val="00782703"/>
    <w:rsid w:val="0078281F"/>
    <w:rsid w:val="00782B4C"/>
    <w:rsid w:val="00783AE1"/>
    <w:rsid w:val="00785465"/>
    <w:rsid w:val="00785480"/>
    <w:rsid w:val="007874F2"/>
    <w:rsid w:val="00792DA6"/>
    <w:rsid w:val="00792E4B"/>
    <w:rsid w:val="00793776"/>
    <w:rsid w:val="00793A39"/>
    <w:rsid w:val="00793A6E"/>
    <w:rsid w:val="00794657"/>
    <w:rsid w:val="0079470E"/>
    <w:rsid w:val="007A072F"/>
    <w:rsid w:val="007A1124"/>
    <w:rsid w:val="007A183B"/>
    <w:rsid w:val="007A1C8A"/>
    <w:rsid w:val="007A3DD1"/>
    <w:rsid w:val="007A3FB8"/>
    <w:rsid w:val="007A5826"/>
    <w:rsid w:val="007A6FA8"/>
    <w:rsid w:val="007A7051"/>
    <w:rsid w:val="007A730D"/>
    <w:rsid w:val="007B0C1C"/>
    <w:rsid w:val="007B0D01"/>
    <w:rsid w:val="007B18BF"/>
    <w:rsid w:val="007B1C25"/>
    <w:rsid w:val="007B2179"/>
    <w:rsid w:val="007B2826"/>
    <w:rsid w:val="007B36F1"/>
    <w:rsid w:val="007B378E"/>
    <w:rsid w:val="007B462C"/>
    <w:rsid w:val="007B56D0"/>
    <w:rsid w:val="007B599B"/>
    <w:rsid w:val="007B5E04"/>
    <w:rsid w:val="007B633F"/>
    <w:rsid w:val="007B6AB2"/>
    <w:rsid w:val="007B6BED"/>
    <w:rsid w:val="007B780E"/>
    <w:rsid w:val="007C0973"/>
    <w:rsid w:val="007C1240"/>
    <w:rsid w:val="007C1669"/>
    <w:rsid w:val="007C197E"/>
    <w:rsid w:val="007C3CFC"/>
    <w:rsid w:val="007C5737"/>
    <w:rsid w:val="007C584B"/>
    <w:rsid w:val="007C5968"/>
    <w:rsid w:val="007C5B88"/>
    <w:rsid w:val="007C5C23"/>
    <w:rsid w:val="007D07E3"/>
    <w:rsid w:val="007D146B"/>
    <w:rsid w:val="007D2CD6"/>
    <w:rsid w:val="007D2EA6"/>
    <w:rsid w:val="007D3534"/>
    <w:rsid w:val="007D4AF5"/>
    <w:rsid w:val="007D5ADC"/>
    <w:rsid w:val="007D5D51"/>
    <w:rsid w:val="007D5E64"/>
    <w:rsid w:val="007D6E22"/>
    <w:rsid w:val="007D6FAD"/>
    <w:rsid w:val="007D7253"/>
    <w:rsid w:val="007D7A4C"/>
    <w:rsid w:val="007E061B"/>
    <w:rsid w:val="007E19F3"/>
    <w:rsid w:val="007E1D35"/>
    <w:rsid w:val="007E2476"/>
    <w:rsid w:val="007E45AE"/>
    <w:rsid w:val="007E5469"/>
    <w:rsid w:val="007E562B"/>
    <w:rsid w:val="007E5A94"/>
    <w:rsid w:val="007E6643"/>
    <w:rsid w:val="007E67E1"/>
    <w:rsid w:val="007E69DF"/>
    <w:rsid w:val="007E6C2B"/>
    <w:rsid w:val="007E6F4D"/>
    <w:rsid w:val="007E75AD"/>
    <w:rsid w:val="007E7918"/>
    <w:rsid w:val="007F1BFE"/>
    <w:rsid w:val="007F20C5"/>
    <w:rsid w:val="007F2D46"/>
    <w:rsid w:val="007F38E9"/>
    <w:rsid w:val="007F575F"/>
    <w:rsid w:val="007F678F"/>
    <w:rsid w:val="00801954"/>
    <w:rsid w:val="008020B5"/>
    <w:rsid w:val="00802E37"/>
    <w:rsid w:val="0080338F"/>
    <w:rsid w:val="00805B7F"/>
    <w:rsid w:val="00805F90"/>
    <w:rsid w:val="00807372"/>
    <w:rsid w:val="0080779C"/>
    <w:rsid w:val="008106F8"/>
    <w:rsid w:val="00811685"/>
    <w:rsid w:val="008130A5"/>
    <w:rsid w:val="008143C5"/>
    <w:rsid w:val="008147D0"/>
    <w:rsid w:val="008149B6"/>
    <w:rsid w:val="00814F87"/>
    <w:rsid w:val="00815453"/>
    <w:rsid w:val="00817456"/>
    <w:rsid w:val="00817B1A"/>
    <w:rsid w:val="00817C21"/>
    <w:rsid w:val="00817F24"/>
    <w:rsid w:val="0082062E"/>
    <w:rsid w:val="008208B5"/>
    <w:rsid w:val="00820B20"/>
    <w:rsid w:val="00821DE6"/>
    <w:rsid w:val="0082259A"/>
    <w:rsid w:val="008230E7"/>
    <w:rsid w:val="00826251"/>
    <w:rsid w:val="008263C4"/>
    <w:rsid w:val="00830092"/>
    <w:rsid w:val="0083172E"/>
    <w:rsid w:val="00831C90"/>
    <w:rsid w:val="00834101"/>
    <w:rsid w:val="0083430E"/>
    <w:rsid w:val="008356D2"/>
    <w:rsid w:val="00835B70"/>
    <w:rsid w:val="00835D26"/>
    <w:rsid w:val="00835ECD"/>
    <w:rsid w:val="008369FC"/>
    <w:rsid w:val="008378FE"/>
    <w:rsid w:val="00837932"/>
    <w:rsid w:val="008408DB"/>
    <w:rsid w:val="00840F31"/>
    <w:rsid w:val="008412BD"/>
    <w:rsid w:val="008417FA"/>
    <w:rsid w:val="008419AA"/>
    <w:rsid w:val="00841EE4"/>
    <w:rsid w:val="008421A5"/>
    <w:rsid w:val="0084256A"/>
    <w:rsid w:val="008429D9"/>
    <w:rsid w:val="00842EB6"/>
    <w:rsid w:val="00844187"/>
    <w:rsid w:val="008451AC"/>
    <w:rsid w:val="0084525B"/>
    <w:rsid w:val="00845807"/>
    <w:rsid w:val="00847BB0"/>
    <w:rsid w:val="00847FBE"/>
    <w:rsid w:val="0085056D"/>
    <w:rsid w:val="00850907"/>
    <w:rsid w:val="00851294"/>
    <w:rsid w:val="00852204"/>
    <w:rsid w:val="00852A91"/>
    <w:rsid w:val="00852E23"/>
    <w:rsid w:val="00852E7E"/>
    <w:rsid w:val="0085342C"/>
    <w:rsid w:val="00853819"/>
    <w:rsid w:val="00853A3B"/>
    <w:rsid w:val="008541FC"/>
    <w:rsid w:val="008562AB"/>
    <w:rsid w:val="00856BBE"/>
    <w:rsid w:val="00856C66"/>
    <w:rsid w:val="00857312"/>
    <w:rsid w:val="0085745E"/>
    <w:rsid w:val="0085776D"/>
    <w:rsid w:val="00857E39"/>
    <w:rsid w:val="0086008D"/>
    <w:rsid w:val="00860797"/>
    <w:rsid w:val="008609FD"/>
    <w:rsid w:val="008612ED"/>
    <w:rsid w:val="00863292"/>
    <w:rsid w:val="0086335B"/>
    <w:rsid w:val="008643D0"/>
    <w:rsid w:val="008648F9"/>
    <w:rsid w:val="0086685B"/>
    <w:rsid w:val="0086704E"/>
    <w:rsid w:val="00867E52"/>
    <w:rsid w:val="00867F24"/>
    <w:rsid w:val="00870E4F"/>
    <w:rsid w:val="00871372"/>
    <w:rsid w:val="00871ED0"/>
    <w:rsid w:val="0087211B"/>
    <w:rsid w:val="008739F5"/>
    <w:rsid w:val="008753AF"/>
    <w:rsid w:val="00876E2A"/>
    <w:rsid w:val="008770DB"/>
    <w:rsid w:val="008802BD"/>
    <w:rsid w:val="00880DAE"/>
    <w:rsid w:val="008847CC"/>
    <w:rsid w:val="00884B42"/>
    <w:rsid w:val="00885F9E"/>
    <w:rsid w:val="0088601A"/>
    <w:rsid w:val="00886F77"/>
    <w:rsid w:val="00887DFE"/>
    <w:rsid w:val="00890615"/>
    <w:rsid w:val="008906E8"/>
    <w:rsid w:val="00890A1A"/>
    <w:rsid w:val="00890F22"/>
    <w:rsid w:val="008910D2"/>
    <w:rsid w:val="008917F8"/>
    <w:rsid w:val="00892A7A"/>
    <w:rsid w:val="00892CB6"/>
    <w:rsid w:val="008932D5"/>
    <w:rsid w:val="00893526"/>
    <w:rsid w:val="00893A0D"/>
    <w:rsid w:val="00893E51"/>
    <w:rsid w:val="0089402D"/>
    <w:rsid w:val="008949A2"/>
    <w:rsid w:val="008956A2"/>
    <w:rsid w:val="00897F3E"/>
    <w:rsid w:val="008A11BA"/>
    <w:rsid w:val="008A1A35"/>
    <w:rsid w:val="008A28EA"/>
    <w:rsid w:val="008A3129"/>
    <w:rsid w:val="008A31C0"/>
    <w:rsid w:val="008A3803"/>
    <w:rsid w:val="008A41CC"/>
    <w:rsid w:val="008A438C"/>
    <w:rsid w:val="008A4625"/>
    <w:rsid w:val="008A6035"/>
    <w:rsid w:val="008A795B"/>
    <w:rsid w:val="008B0297"/>
    <w:rsid w:val="008B049C"/>
    <w:rsid w:val="008B04E6"/>
    <w:rsid w:val="008B07BC"/>
    <w:rsid w:val="008B0B34"/>
    <w:rsid w:val="008B147A"/>
    <w:rsid w:val="008B17BD"/>
    <w:rsid w:val="008B2899"/>
    <w:rsid w:val="008B3B46"/>
    <w:rsid w:val="008B5061"/>
    <w:rsid w:val="008B6AC3"/>
    <w:rsid w:val="008C0542"/>
    <w:rsid w:val="008C0A54"/>
    <w:rsid w:val="008C0F7A"/>
    <w:rsid w:val="008C1348"/>
    <w:rsid w:val="008C2328"/>
    <w:rsid w:val="008C3A63"/>
    <w:rsid w:val="008C4BBE"/>
    <w:rsid w:val="008C5D65"/>
    <w:rsid w:val="008C6145"/>
    <w:rsid w:val="008C727D"/>
    <w:rsid w:val="008C7EDE"/>
    <w:rsid w:val="008D0CA1"/>
    <w:rsid w:val="008D0F52"/>
    <w:rsid w:val="008D1B4C"/>
    <w:rsid w:val="008D2424"/>
    <w:rsid w:val="008D2B1E"/>
    <w:rsid w:val="008D4DA7"/>
    <w:rsid w:val="008D5954"/>
    <w:rsid w:val="008E00D5"/>
    <w:rsid w:val="008E0B71"/>
    <w:rsid w:val="008E4428"/>
    <w:rsid w:val="008E5A74"/>
    <w:rsid w:val="008F00A7"/>
    <w:rsid w:val="008F3108"/>
    <w:rsid w:val="008F3B9F"/>
    <w:rsid w:val="008F3BE4"/>
    <w:rsid w:val="008F47FD"/>
    <w:rsid w:val="008F510D"/>
    <w:rsid w:val="008F6770"/>
    <w:rsid w:val="008F6A22"/>
    <w:rsid w:val="008F6C9D"/>
    <w:rsid w:val="008F7D55"/>
    <w:rsid w:val="009007B2"/>
    <w:rsid w:val="00901F65"/>
    <w:rsid w:val="009020E7"/>
    <w:rsid w:val="00902CD3"/>
    <w:rsid w:val="00904435"/>
    <w:rsid w:val="00904CAC"/>
    <w:rsid w:val="00904FB8"/>
    <w:rsid w:val="00906326"/>
    <w:rsid w:val="00907DA8"/>
    <w:rsid w:val="0091004B"/>
    <w:rsid w:val="009107D5"/>
    <w:rsid w:val="00911B6A"/>
    <w:rsid w:val="0091251A"/>
    <w:rsid w:val="00914FA6"/>
    <w:rsid w:val="0091578A"/>
    <w:rsid w:val="00916DF7"/>
    <w:rsid w:val="0091762B"/>
    <w:rsid w:val="00917C41"/>
    <w:rsid w:val="00917E92"/>
    <w:rsid w:val="009212BA"/>
    <w:rsid w:val="00921679"/>
    <w:rsid w:val="00921953"/>
    <w:rsid w:val="00921BE4"/>
    <w:rsid w:val="00922F64"/>
    <w:rsid w:val="00923356"/>
    <w:rsid w:val="0092353B"/>
    <w:rsid w:val="00924B9E"/>
    <w:rsid w:val="00925196"/>
    <w:rsid w:val="00926768"/>
    <w:rsid w:val="00926EB6"/>
    <w:rsid w:val="00927669"/>
    <w:rsid w:val="00927F9C"/>
    <w:rsid w:val="009317D0"/>
    <w:rsid w:val="00931D8F"/>
    <w:rsid w:val="00932FA4"/>
    <w:rsid w:val="00933D98"/>
    <w:rsid w:val="00933F9F"/>
    <w:rsid w:val="00934EE4"/>
    <w:rsid w:val="009367DE"/>
    <w:rsid w:val="0093747D"/>
    <w:rsid w:val="009375B4"/>
    <w:rsid w:val="00937791"/>
    <w:rsid w:val="009408DC"/>
    <w:rsid w:val="0094174E"/>
    <w:rsid w:val="009418DB"/>
    <w:rsid w:val="00941E5B"/>
    <w:rsid w:val="009420AC"/>
    <w:rsid w:val="00943E4B"/>
    <w:rsid w:val="00945528"/>
    <w:rsid w:val="0094640B"/>
    <w:rsid w:val="00947058"/>
    <w:rsid w:val="0094727F"/>
    <w:rsid w:val="009476FE"/>
    <w:rsid w:val="00951FB1"/>
    <w:rsid w:val="00951FE6"/>
    <w:rsid w:val="009527C6"/>
    <w:rsid w:val="009537DC"/>
    <w:rsid w:val="0095694C"/>
    <w:rsid w:val="009569DA"/>
    <w:rsid w:val="0095715D"/>
    <w:rsid w:val="009577F6"/>
    <w:rsid w:val="00957B56"/>
    <w:rsid w:val="009600AB"/>
    <w:rsid w:val="00960335"/>
    <w:rsid w:val="00960A5B"/>
    <w:rsid w:val="00962D65"/>
    <w:rsid w:val="0096338F"/>
    <w:rsid w:val="009639D0"/>
    <w:rsid w:val="00964EF9"/>
    <w:rsid w:val="00965B66"/>
    <w:rsid w:val="00965D6D"/>
    <w:rsid w:val="009673F0"/>
    <w:rsid w:val="00967E1D"/>
    <w:rsid w:val="009703CF"/>
    <w:rsid w:val="009708E1"/>
    <w:rsid w:val="009718A1"/>
    <w:rsid w:val="00972B0E"/>
    <w:rsid w:val="00972E13"/>
    <w:rsid w:val="00973239"/>
    <w:rsid w:val="009743DD"/>
    <w:rsid w:val="00974E33"/>
    <w:rsid w:val="009751A7"/>
    <w:rsid w:val="00975467"/>
    <w:rsid w:val="00975AEB"/>
    <w:rsid w:val="00975D2F"/>
    <w:rsid w:val="009762E1"/>
    <w:rsid w:val="0098027C"/>
    <w:rsid w:val="00981878"/>
    <w:rsid w:val="009824E9"/>
    <w:rsid w:val="009828D2"/>
    <w:rsid w:val="00982C9B"/>
    <w:rsid w:val="00983E4A"/>
    <w:rsid w:val="00984A8E"/>
    <w:rsid w:val="00984EDB"/>
    <w:rsid w:val="00985464"/>
    <w:rsid w:val="0098557D"/>
    <w:rsid w:val="0098578B"/>
    <w:rsid w:val="00985A56"/>
    <w:rsid w:val="00986B1D"/>
    <w:rsid w:val="0099067E"/>
    <w:rsid w:val="00990A5F"/>
    <w:rsid w:val="009A073A"/>
    <w:rsid w:val="009A0A25"/>
    <w:rsid w:val="009A2DB7"/>
    <w:rsid w:val="009A36EB"/>
    <w:rsid w:val="009A3795"/>
    <w:rsid w:val="009A491B"/>
    <w:rsid w:val="009A5740"/>
    <w:rsid w:val="009A5FB0"/>
    <w:rsid w:val="009A662B"/>
    <w:rsid w:val="009A6DEA"/>
    <w:rsid w:val="009A7B6D"/>
    <w:rsid w:val="009A7D52"/>
    <w:rsid w:val="009B28C2"/>
    <w:rsid w:val="009B2AA9"/>
    <w:rsid w:val="009B44BD"/>
    <w:rsid w:val="009B457A"/>
    <w:rsid w:val="009B51DD"/>
    <w:rsid w:val="009B5D60"/>
    <w:rsid w:val="009B6294"/>
    <w:rsid w:val="009B7269"/>
    <w:rsid w:val="009B73D1"/>
    <w:rsid w:val="009B77C7"/>
    <w:rsid w:val="009B7807"/>
    <w:rsid w:val="009B7E80"/>
    <w:rsid w:val="009C023F"/>
    <w:rsid w:val="009C10E7"/>
    <w:rsid w:val="009C1299"/>
    <w:rsid w:val="009C1BC0"/>
    <w:rsid w:val="009C1CF1"/>
    <w:rsid w:val="009C2AB3"/>
    <w:rsid w:val="009C3905"/>
    <w:rsid w:val="009C408C"/>
    <w:rsid w:val="009C4C67"/>
    <w:rsid w:val="009C585F"/>
    <w:rsid w:val="009C5E8E"/>
    <w:rsid w:val="009C66A7"/>
    <w:rsid w:val="009C68AF"/>
    <w:rsid w:val="009C7C33"/>
    <w:rsid w:val="009C7E4A"/>
    <w:rsid w:val="009D218F"/>
    <w:rsid w:val="009D3473"/>
    <w:rsid w:val="009D4EAF"/>
    <w:rsid w:val="009D5A2C"/>
    <w:rsid w:val="009D7804"/>
    <w:rsid w:val="009D789B"/>
    <w:rsid w:val="009D7D71"/>
    <w:rsid w:val="009E2D4A"/>
    <w:rsid w:val="009E38F3"/>
    <w:rsid w:val="009E5EF3"/>
    <w:rsid w:val="009E663A"/>
    <w:rsid w:val="009F1988"/>
    <w:rsid w:val="009F25B1"/>
    <w:rsid w:val="009F53E5"/>
    <w:rsid w:val="009F58A7"/>
    <w:rsid w:val="009F58E5"/>
    <w:rsid w:val="009F6399"/>
    <w:rsid w:val="009F647C"/>
    <w:rsid w:val="009F679F"/>
    <w:rsid w:val="009F6C1D"/>
    <w:rsid w:val="009F7B62"/>
    <w:rsid w:val="009F7FBD"/>
    <w:rsid w:val="00A018E5"/>
    <w:rsid w:val="00A0405D"/>
    <w:rsid w:val="00A05078"/>
    <w:rsid w:val="00A0590E"/>
    <w:rsid w:val="00A06B61"/>
    <w:rsid w:val="00A06C69"/>
    <w:rsid w:val="00A06F38"/>
    <w:rsid w:val="00A07ADA"/>
    <w:rsid w:val="00A1068F"/>
    <w:rsid w:val="00A10C7A"/>
    <w:rsid w:val="00A11C1E"/>
    <w:rsid w:val="00A121C9"/>
    <w:rsid w:val="00A124A3"/>
    <w:rsid w:val="00A12A5D"/>
    <w:rsid w:val="00A13615"/>
    <w:rsid w:val="00A13E35"/>
    <w:rsid w:val="00A15783"/>
    <w:rsid w:val="00A15E3A"/>
    <w:rsid w:val="00A162D3"/>
    <w:rsid w:val="00A16A3F"/>
    <w:rsid w:val="00A170FA"/>
    <w:rsid w:val="00A174FC"/>
    <w:rsid w:val="00A205C0"/>
    <w:rsid w:val="00A2094B"/>
    <w:rsid w:val="00A20E51"/>
    <w:rsid w:val="00A2108E"/>
    <w:rsid w:val="00A21876"/>
    <w:rsid w:val="00A21F6B"/>
    <w:rsid w:val="00A22729"/>
    <w:rsid w:val="00A22B1B"/>
    <w:rsid w:val="00A243FE"/>
    <w:rsid w:val="00A24A6B"/>
    <w:rsid w:val="00A25E87"/>
    <w:rsid w:val="00A26749"/>
    <w:rsid w:val="00A26869"/>
    <w:rsid w:val="00A273FF"/>
    <w:rsid w:val="00A27D43"/>
    <w:rsid w:val="00A30EA3"/>
    <w:rsid w:val="00A31E9A"/>
    <w:rsid w:val="00A32BDA"/>
    <w:rsid w:val="00A32F88"/>
    <w:rsid w:val="00A33CD4"/>
    <w:rsid w:val="00A34434"/>
    <w:rsid w:val="00A36B0B"/>
    <w:rsid w:val="00A37DC9"/>
    <w:rsid w:val="00A40BFB"/>
    <w:rsid w:val="00A40D00"/>
    <w:rsid w:val="00A41B38"/>
    <w:rsid w:val="00A42122"/>
    <w:rsid w:val="00A44176"/>
    <w:rsid w:val="00A463D5"/>
    <w:rsid w:val="00A46772"/>
    <w:rsid w:val="00A46A9C"/>
    <w:rsid w:val="00A47591"/>
    <w:rsid w:val="00A507FA"/>
    <w:rsid w:val="00A5169E"/>
    <w:rsid w:val="00A51B69"/>
    <w:rsid w:val="00A51DEC"/>
    <w:rsid w:val="00A51EF8"/>
    <w:rsid w:val="00A51F4D"/>
    <w:rsid w:val="00A521CA"/>
    <w:rsid w:val="00A52E7E"/>
    <w:rsid w:val="00A53D56"/>
    <w:rsid w:val="00A53EE3"/>
    <w:rsid w:val="00A56148"/>
    <w:rsid w:val="00A56946"/>
    <w:rsid w:val="00A576D3"/>
    <w:rsid w:val="00A607DA"/>
    <w:rsid w:val="00A60ED8"/>
    <w:rsid w:val="00A6416B"/>
    <w:rsid w:val="00A659D8"/>
    <w:rsid w:val="00A66559"/>
    <w:rsid w:val="00A67947"/>
    <w:rsid w:val="00A67BFF"/>
    <w:rsid w:val="00A70609"/>
    <w:rsid w:val="00A7085E"/>
    <w:rsid w:val="00A708AF"/>
    <w:rsid w:val="00A7152B"/>
    <w:rsid w:val="00A7478F"/>
    <w:rsid w:val="00A74795"/>
    <w:rsid w:val="00A75410"/>
    <w:rsid w:val="00A7655B"/>
    <w:rsid w:val="00A7685E"/>
    <w:rsid w:val="00A76BC0"/>
    <w:rsid w:val="00A770F5"/>
    <w:rsid w:val="00A779D8"/>
    <w:rsid w:val="00A77C2C"/>
    <w:rsid w:val="00A77F4D"/>
    <w:rsid w:val="00A83B08"/>
    <w:rsid w:val="00A848AC"/>
    <w:rsid w:val="00A84F49"/>
    <w:rsid w:val="00A85E95"/>
    <w:rsid w:val="00A8652A"/>
    <w:rsid w:val="00A869E7"/>
    <w:rsid w:val="00A86D3E"/>
    <w:rsid w:val="00A87815"/>
    <w:rsid w:val="00A916E2"/>
    <w:rsid w:val="00A94417"/>
    <w:rsid w:val="00A948F8"/>
    <w:rsid w:val="00A94AE4"/>
    <w:rsid w:val="00A961A8"/>
    <w:rsid w:val="00A96B46"/>
    <w:rsid w:val="00A96D2C"/>
    <w:rsid w:val="00A96F91"/>
    <w:rsid w:val="00A97017"/>
    <w:rsid w:val="00AA0E32"/>
    <w:rsid w:val="00AA125A"/>
    <w:rsid w:val="00AA23AA"/>
    <w:rsid w:val="00AA23AC"/>
    <w:rsid w:val="00AA2A11"/>
    <w:rsid w:val="00AA57F5"/>
    <w:rsid w:val="00AA5E04"/>
    <w:rsid w:val="00AA65C3"/>
    <w:rsid w:val="00AA696C"/>
    <w:rsid w:val="00AA6AD5"/>
    <w:rsid w:val="00AB089A"/>
    <w:rsid w:val="00AB1304"/>
    <w:rsid w:val="00AB2438"/>
    <w:rsid w:val="00AB306E"/>
    <w:rsid w:val="00AB3948"/>
    <w:rsid w:val="00AB40E1"/>
    <w:rsid w:val="00AB6462"/>
    <w:rsid w:val="00AB7486"/>
    <w:rsid w:val="00AB7E7B"/>
    <w:rsid w:val="00AC01AB"/>
    <w:rsid w:val="00AC0C72"/>
    <w:rsid w:val="00AC113C"/>
    <w:rsid w:val="00AC3328"/>
    <w:rsid w:val="00AC3581"/>
    <w:rsid w:val="00AC4242"/>
    <w:rsid w:val="00AC75FF"/>
    <w:rsid w:val="00AD0313"/>
    <w:rsid w:val="00AD1C29"/>
    <w:rsid w:val="00AD20C1"/>
    <w:rsid w:val="00AD2DCC"/>
    <w:rsid w:val="00AD2FAA"/>
    <w:rsid w:val="00AD3CEC"/>
    <w:rsid w:val="00AD50B2"/>
    <w:rsid w:val="00AD5EAB"/>
    <w:rsid w:val="00AD6C4A"/>
    <w:rsid w:val="00AD70EF"/>
    <w:rsid w:val="00AE062E"/>
    <w:rsid w:val="00AE1044"/>
    <w:rsid w:val="00AE475D"/>
    <w:rsid w:val="00AE7771"/>
    <w:rsid w:val="00AF08F9"/>
    <w:rsid w:val="00AF2FC7"/>
    <w:rsid w:val="00AF3C24"/>
    <w:rsid w:val="00AF4509"/>
    <w:rsid w:val="00AF61A7"/>
    <w:rsid w:val="00AF714B"/>
    <w:rsid w:val="00AF7225"/>
    <w:rsid w:val="00AF7EE2"/>
    <w:rsid w:val="00B00201"/>
    <w:rsid w:val="00B009DD"/>
    <w:rsid w:val="00B0180F"/>
    <w:rsid w:val="00B01A9B"/>
    <w:rsid w:val="00B01E45"/>
    <w:rsid w:val="00B03D94"/>
    <w:rsid w:val="00B0474A"/>
    <w:rsid w:val="00B04B5D"/>
    <w:rsid w:val="00B050F1"/>
    <w:rsid w:val="00B055F6"/>
    <w:rsid w:val="00B1050E"/>
    <w:rsid w:val="00B10FDE"/>
    <w:rsid w:val="00B1139B"/>
    <w:rsid w:val="00B116D4"/>
    <w:rsid w:val="00B138F0"/>
    <w:rsid w:val="00B1436C"/>
    <w:rsid w:val="00B1458D"/>
    <w:rsid w:val="00B145C5"/>
    <w:rsid w:val="00B14894"/>
    <w:rsid w:val="00B15435"/>
    <w:rsid w:val="00B1605F"/>
    <w:rsid w:val="00B16D94"/>
    <w:rsid w:val="00B17C3D"/>
    <w:rsid w:val="00B200B6"/>
    <w:rsid w:val="00B22796"/>
    <w:rsid w:val="00B232FA"/>
    <w:rsid w:val="00B239ED"/>
    <w:rsid w:val="00B23D6B"/>
    <w:rsid w:val="00B2415B"/>
    <w:rsid w:val="00B2449C"/>
    <w:rsid w:val="00B25636"/>
    <w:rsid w:val="00B2690F"/>
    <w:rsid w:val="00B270BA"/>
    <w:rsid w:val="00B33EAC"/>
    <w:rsid w:val="00B343B9"/>
    <w:rsid w:val="00B35251"/>
    <w:rsid w:val="00B36FA5"/>
    <w:rsid w:val="00B37982"/>
    <w:rsid w:val="00B4000B"/>
    <w:rsid w:val="00B403AE"/>
    <w:rsid w:val="00B40B2F"/>
    <w:rsid w:val="00B40CD8"/>
    <w:rsid w:val="00B42596"/>
    <w:rsid w:val="00B4287F"/>
    <w:rsid w:val="00B42A0C"/>
    <w:rsid w:val="00B42CF6"/>
    <w:rsid w:val="00B437D7"/>
    <w:rsid w:val="00B460A6"/>
    <w:rsid w:val="00B46244"/>
    <w:rsid w:val="00B4740E"/>
    <w:rsid w:val="00B478B2"/>
    <w:rsid w:val="00B47F37"/>
    <w:rsid w:val="00B5040C"/>
    <w:rsid w:val="00B51A23"/>
    <w:rsid w:val="00B52B0E"/>
    <w:rsid w:val="00B52F43"/>
    <w:rsid w:val="00B533E6"/>
    <w:rsid w:val="00B53A41"/>
    <w:rsid w:val="00B54096"/>
    <w:rsid w:val="00B5592B"/>
    <w:rsid w:val="00B55D18"/>
    <w:rsid w:val="00B56ED9"/>
    <w:rsid w:val="00B57185"/>
    <w:rsid w:val="00B571D6"/>
    <w:rsid w:val="00B60A27"/>
    <w:rsid w:val="00B60BCF"/>
    <w:rsid w:val="00B61C96"/>
    <w:rsid w:val="00B61F7E"/>
    <w:rsid w:val="00B62F43"/>
    <w:rsid w:val="00B63B74"/>
    <w:rsid w:val="00B6517E"/>
    <w:rsid w:val="00B66FC0"/>
    <w:rsid w:val="00B70C41"/>
    <w:rsid w:val="00B71924"/>
    <w:rsid w:val="00B71DEC"/>
    <w:rsid w:val="00B72665"/>
    <w:rsid w:val="00B72E03"/>
    <w:rsid w:val="00B761C9"/>
    <w:rsid w:val="00B809D8"/>
    <w:rsid w:val="00B81069"/>
    <w:rsid w:val="00B82383"/>
    <w:rsid w:val="00B82648"/>
    <w:rsid w:val="00B83625"/>
    <w:rsid w:val="00B83641"/>
    <w:rsid w:val="00B8399E"/>
    <w:rsid w:val="00B840AB"/>
    <w:rsid w:val="00B844B3"/>
    <w:rsid w:val="00B84B80"/>
    <w:rsid w:val="00B84F9B"/>
    <w:rsid w:val="00B85643"/>
    <w:rsid w:val="00B86085"/>
    <w:rsid w:val="00B86B74"/>
    <w:rsid w:val="00B871AA"/>
    <w:rsid w:val="00B878D7"/>
    <w:rsid w:val="00B90828"/>
    <w:rsid w:val="00B929A0"/>
    <w:rsid w:val="00B92A0B"/>
    <w:rsid w:val="00B939A1"/>
    <w:rsid w:val="00B95219"/>
    <w:rsid w:val="00B95E3F"/>
    <w:rsid w:val="00B962F1"/>
    <w:rsid w:val="00BA182E"/>
    <w:rsid w:val="00BA1E8D"/>
    <w:rsid w:val="00BA31E0"/>
    <w:rsid w:val="00BA3EF6"/>
    <w:rsid w:val="00BA7189"/>
    <w:rsid w:val="00BA78D9"/>
    <w:rsid w:val="00BA7EEF"/>
    <w:rsid w:val="00BB0ACE"/>
    <w:rsid w:val="00BB115B"/>
    <w:rsid w:val="00BB1188"/>
    <w:rsid w:val="00BB16C9"/>
    <w:rsid w:val="00BB1BC5"/>
    <w:rsid w:val="00BB1EE8"/>
    <w:rsid w:val="00BB2B5D"/>
    <w:rsid w:val="00BB3449"/>
    <w:rsid w:val="00BB427B"/>
    <w:rsid w:val="00BB630F"/>
    <w:rsid w:val="00BB7A60"/>
    <w:rsid w:val="00BC09D7"/>
    <w:rsid w:val="00BC2C2F"/>
    <w:rsid w:val="00BC3965"/>
    <w:rsid w:val="00BC3A39"/>
    <w:rsid w:val="00BC4722"/>
    <w:rsid w:val="00BC5500"/>
    <w:rsid w:val="00BC64C8"/>
    <w:rsid w:val="00BC6672"/>
    <w:rsid w:val="00BC682E"/>
    <w:rsid w:val="00BC6EE4"/>
    <w:rsid w:val="00BD0462"/>
    <w:rsid w:val="00BD1708"/>
    <w:rsid w:val="00BD37E6"/>
    <w:rsid w:val="00BD615D"/>
    <w:rsid w:val="00BD6A94"/>
    <w:rsid w:val="00BD7085"/>
    <w:rsid w:val="00BE03BA"/>
    <w:rsid w:val="00BE0488"/>
    <w:rsid w:val="00BE29B1"/>
    <w:rsid w:val="00BE3131"/>
    <w:rsid w:val="00BE48C3"/>
    <w:rsid w:val="00BE6739"/>
    <w:rsid w:val="00BE797B"/>
    <w:rsid w:val="00BE7DA3"/>
    <w:rsid w:val="00BF00C0"/>
    <w:rsid w:val="00BF0F98"/>
    <w:rsid w:val="00BF2124"/>
    <w:rsid w:val="00BF28AF"/>
    <w:rsid w:val="00BF3C17"/>
    <w:rsid w:val="00BF4929"/>
    <w:rsid w:val="00BF4CA4"/>
    <w:rsid w:val="00BF52AE"/>
    <w:rsid w:val="00BF5972"/>
    <w:rsid w:val="00C0077C"/>
    <w:rsid w:val="00C016D3"/>
    <w:rsid w:val="00C01F78"/>
    <w:rsid w:val="00C033E0"/>
    <w:rsid w:val="00C044A2"/>
    <w:rsid w:val="00C04782"/>
    <w:rsid w:val="00C04D95"/>
    <w:rsid w:val="00C04E09"/>
    <w:rsid w:val="00C04F69"/>
    <w:rsid w:val="00C05289"/>
    <w:rsid w:val="00C06AEF"/>
    <w:rsid w:val="00C06FA4"/>
    <w:rsid w:val="00C07146"/>
    <w:rsid w:val="00C077EB"/>
    <w:rsid w:val="00C07E5D"/>
    <w:rsid w:val="00C1095A"/>
    <w:rsid w:val="00C11956"/>
    <w:rsid w:val="00C1217B"/>
    <w:rsid w:val="00C14B1A"/>
    <w:rsid w:val="00C161F7"/>
    <w:rsid w:val="00C165C9"/>
    <w:rsid w:val="00C176C5"/>
    <w:rsid w:val="00C17CB3"/>
    <w:rsid w:val="00C210CF"/>
    <w:rsid w:val="00C21C3C"/>
    <w:rsid w:val="00C2278A"/>
    <w:rsid w:val="00C244F9"/>
    <w:rsid w:val="00C25386"/>
    <w:rsid w:val="00C25764"/>
    <w:rsid w:val="00C2647D"/>
    <w:rsid w:val="00C26FEC"/>
    <w:rsid w:val="00C273C3"/>
    <w:rsid w:val="00C27846"/>
    <w:rsid w:val="00C31223"/>
    <w:rsid w:val="00C31A5B"/>
    <w:rsid w:val="00C323D6"/>
    <w:rsid w:val="00C32510"/>
    <w:rsid w:val="00C32F93"/>
    <w:rsid w:val="00C3328D"/>
    <w:rsid w:val="00C33399"/>
    <w:rsid w:val="00C3452D"/>
    <w:rsid w:val="00C3488E"/>
    <w:rsid w:val="00C35061"/>
    <w:rsid w:val="00C3511E"/>
    <w:rsid w:val="00C361E1"/>
    <w:rsid w:val="00C364B7"/>
    <w:rsid w:val="00C3779D"/>
    <w:rsid w:val="00C40CD0"/>
    <w:rsid w:val="00C41BCA"/>
    <w:rsid w:val="00C42511"/>
    <w:rsid w:val="00C43C10"/>
    <w:rsid w:val="00C4452A"/>
    <w:rsid w:val="00C44B42"/>
    <w:rsid w:val="00C44E9E"/>
    <w:rsid w:val="00C46BD6"/>
    <w:rsid w:val="00C47850"/>
    <w:rsid w:val="00C50811"/>
    <w:rsid w:val="00C51836"/>
    <w:rsid w:val="00C51C77"/>
    <w:rsid w:val="00C5234C"/>
    <w:rsid w:val="00C52D32"/>
    <w:rsid w:val="00C52DA0"/>
    <w:rsid w:val="00C533DD"/>
    <w:rsid w:val="00C546C5"/>
    <w:rsid w:val="00C549B6"/>
    <w:rsid w:val="00C5533B"/>
    <w:rsid w:val="00C56957"/>
    <w:rsid w:val="00C56D47"/>
    <w:rsid w:val="00C570B1"/>
    <w:rsid w:val="00C60408"/>
    <w:rsid w:val="00C61FB2"/>
    <w:rsid w:val="00C625F0"/>
    <w:rsid w:val="00C64038"/>
    <w:rsid w:val="00C6421F"/>
    <w:rsid w:val="00C654FD"/>
    <w:rsid w:val="00C662A2"/>
    <w:rsid w:val="00C66F21"/>
    <w:rsid w:val="00C67293"/>
    <w:rsid w:val="00C674B9"/>
    <w:rsid w:val="00C677A9"/>
    <w:rsid w:val="00C67F7D"/>
    <w:rsid w:val="00C70D45"/>
    <w:rsid w:val="00C71A1D"/>
    <w:rsid w:val="00C724E4"/>
    <w:rsid w:val="00C740C7"/>
    <w:rsid w:val="00C74287"/>
    <w:rsid w:val="00C74682"/>
    <w:rsid w:val="00C74B0F"/>
    <w:rsid w:val="00C75021"/>
    <w:rsid w:val="00C7582F"/>
    <w:rsid w:val="00C76995"/>
    <w:rsid w:val="00C77021"/>
    <w:rsid w:val="00C77539"/>
    <w:rsid w:val="00C8242A"/>
    <w:rsid w:val="00C85707"/>
    <w:rsid w:val="00C861C1"/>
    <w:rsid w:val="00C865B2"/>
    <w:rsid w:val="00C869D3"/>
    <w:rsid w:val="00C86AD9"/>
    <w:rsid w:val="00C8711E"/>
    <w:rsid w:val="00C871A0"/>
    <w:rsid w:val="00C903CF"/>
    <w:rsid w:val="00C91F6A"/>
    <w:rsid w:val="00C92604"/>
    <w:rsid w:val="00C9448C"/>
    <w:rsid w:val="00C957E6"/>
    <w:rsid w:val="00CA0149"/>
    <w:rsid w:val="00CA0197"/>
    <w:rsid w:val="00CA0C91"/>
    <w:rsid w:val="00CA1252"/>
    <w:rsid w:val="00CA151A"/>
    <w:rsid w:val="00CA30C5"/>
    <w:rsid w:val="00CA39BD"/>
    <w:rsid w:val="00CA39C2"/>
    <w:rsid w:val="00CA3ECC"/>
    <w:rsid w:val="00CA47C0"/>
    <w:rsid w:val="00CA6ED8"/>
    <w:rsid w:val="00CA6EFC"/>
    <w:rsid w:val="00CA762E"/>
    <w:rsid w:val="00CA769E"/>
    <w:rsid w:val="00CB1BD0"/>
    <w:rsid w:val="00CB303E"/>
    <w:rsid w:val="00CB46E7"/>
    <w:rsid w:val="00CB538C"/>
    <w:rsid w:val="00CB539D"/>
    <w:rsid w:val="00CB5AA0"/>
    <w:rsid w:val="00CB6FBB"/>
    <w:rsid w:val="00CB7B81"/>
    <w:rsid w:val="00CB7BD3"/>
    <w:rsid w:val="00CB7FAD"/>
    <w:rsid w:val="00CC0900"/>
    <w:rsid w:val="00CC1088"/>
    <w:rsid w:val="00CC1F45"/>
    <w:rsid w:val="00CC2402"/>
    <w:rsid w:val="00CC28E7"/>
    <w:rsid w:val="00CC28FA"/>
    <w:rsid w:val="00CC2D55"/>
    <w:rsid w:val="00CC2FF6"/>
    <w:rsid w:val="00CC59D2"/>
    <w:rsid w:val="00CC6FE1"/>
    <w:rsid w:val="00CC72D6"/>
    <w:rsid w:val="00CC75A4"/>
    <w:rsid w:val="00CC761E"/>
    <w:rsid w:val="00CC7656"/>
    <w:rsid w:val="00CC7668"/>
    <w:rsid w:val="00CD0001"/>
    <w:rsid w:val="00CD0104"/>
    <w:rsid w:val="00CD2B6E"/>
    <w:rsid w:val="00CD7EC8"/>
    <w:rsid w:val="00CE0DB6"/>
    <w:rsid w:val="00CE133A"/>
    <w:rsid w:val="00CE1529"/>
    <w:rsid w:val="00CE171D"/>
    <w:rsid w:val="00CE1EB8"/>
    <w:rsid w:val="00CE33CB"/>
    <w:rsid w:val="00CE34F1"/>
    <w:rsid w:val="00CE47B2"/>
    <w:rsid w:val="00CE68A1"/>
    <w:rsid w:val="00CE68DC"/>
    <w:rsid w:val="00CF0083"/>
    <w:rsid w:val="00CF2EA0"/>
    <w:rsid w:val="00CF34AC"/>
    <w:rsid w:val="00CF3F5B"/>
    <w:rsid w:val="00CF445D"/>
    <w:rsid w:val="00CF5B18"/>
    <w:rsid w:val="00CF62C9"/>
    <w:rsid w:val="00CF68DC"/>
    <w:rsid w:val="00D01D87"/>
    <w:rsid w:val="00D02899"/>
    <w:rsid w:val="00D030C0"/>
    <w:rsid w:val="00D03A2C"/>
    <w:rsid w:val="00D0445D"/>
    <w:rsid w:val="00D058F0"/>
    <w:rsid w:val="00D05D5F"/>
    <w:rsid w:val="00D06069"/>
    <w:rsid w:val="00D06218"/>
    <w:rsid w:val="00D11203"/>
    <w:rsid w:val="00D11264"/>
    <w:rsid w:val="00D11609"/>
    <w:rsid w:val="00D11913"/>
    <w:rsid w:val="00D11DBC"/>
    <w:rsid w:val="00D11EFB"/>
    <w:rsid w:val="00D12980"/>
    <w:rsid w:val="00D13309"/>
    <w:rsid w:val="00D142BC"/>
    <w:rsid w:val="00D14A21"/>
    <w:rsid w:val="00D14BD0"/>
    <w:rsid w:val="00D150D0"/>
    <w:rsid w:val="00D15548"/>
    <w:rsid w:val="00D15DDC"/>
    <w:rsid w:val="00D1621F"/>
    <w:rsid w:val="00D16C01"/>
    <w:rsid w:val="00D17195"/>
    <w:rsid w:val="00D178BA"/>
    <w:rsid w:val="00D2132E"/>
    <w:rsid w:val="00D21542"/>
    <w:rsid w:val="00D22057"/>
    <w:rsid w:val="00D2384B"/>
    <w:rsid w:val="00D2386D"/>
    <w:rsid w:val="00D2416D"/>
    <w:rsid w:val="00D2473A"/>
    <w:rsid w:val="00D24ED0"/>
    <w:rsid w:val="00D25595"/>
    <w:rsid w:val="00D25E82"/>
    <w:rsid w:val="00D311DE"/>
    <w:rsid w:val="00D31AA8"/>
    <w:rsid w:val="00D32946"/>
    <w:rsid w:val="00D32FFD"/>
    <w:rsid w:val="00D331FD"/>
    <w:rsid w:val="00D333E3"/>
    <w:rsid w:val="00D34D09"/>
    <w:rsid w:val="00D34FEA"/>
    <w:rsid w:val="00D367F0"/>
    <w:rsid w:val="00D3754E"/>
    <w:rsid w:val="00D37BF9"/>
    <w:rsid w:val="00D37C2D"/>
    <w:rsid w:val="00D407ED"/>
    <w:rsid w:val="00D40F2A"/>
    <w:rsid w:val="00D41C37"/>
    <w:rsid w:val="00D41DC9"/>
    <w:rsid w:val="00D42024"/>
    <w:rsid w:val="00D42097"/>
    <w:rsid w:val="00D431CF"/>
    <w:rsid w:val="00D43614"/>
    <w:rsid w:val="00D4447A"/>
    <w:rsid w:val="00D447D0"/>
    <w:rsid w:val="00D463C5"/>
    <w:rsid w:val="00D46850"/>
    <w:rsid w:val="00D5019A"/>
    <w:rsid w:val="00D50836"/>
    <w:rsid w:val="00D52A92"/>
    <w:rsid w:val="00D53B8B"/>
    <w:rsid w:val="00D5531D"/>
    <w:rsid w:val="00D55D75"/>
    <w:rsid w:val="00D5679B"/>
    <w:rsid w:val="00D568AE"/>
    <w:rsid w:val="00D57F87"/>
    <w:rsid w:val="00D605A8"/>
    <w:rsid w:val="00D60AF6"/>
    <w:rsid w:val="00D617AD"/>
    <w:rsid w:val="00D62059"/>
    <w:rsid w:val="00D621F4"/>
    <w:rsid w:val="00D626A1"/>
    <w:rsid w:val="00D639A1"/>
    <w:rsid w:val="00D65275"/>
    <w:rsid w:val="00D65C30"/>
    <w:rsid w:val="00D663C7"/>
    <w:rsid w:val="00D67D94"/>
    <w:rsid w:val="00D701E8"/>
    <w:rsid w:val="00D71B5E"/>
    <w:rsid w:val="00D72FA9"/>
    <w:rsid w:val="00D73584"/>
    <w:rsid w:val="00D737E1"/>
    <w:rsid w:val="00D73B57"/>
    <w:rsid w:val="00D74692"/>
    <w:rsid w:val="00D75701"/>
    <w:rsid w:val="00D76A0B"/>
    <w:rsid w:val="00D7757D"/>
    <w:rsid w:val="00D82022"/>
    <w:rsid w:val="00D82FB3"/>
    <w:rsid w:val="00D83318"/>
    <w:rsid w:val="00D83C49"/>
    <w:rsid w:val="00D84377"/>
    <w:rsid w:val="00D85319"/>
    <w:rsid w:val="00D85895"/>
    <w:rsid w:val="00D85AD0"/>
    <w:rsid w:val="00D862E1"/>
    <w:rsid w:val="00D86E15"/>
    <w:rsid w:val="00D87204"/>
    <w:rsid w:val="00D90B14"/>
    <w:rsid w:val="00D90FCE"/>
    <w:rsid w:val="00D9130D"/>
    <w:rsid w:val="00D915EF"/>
    <w:rsid w:val="00D916C3"/>
    <w:rsid w:val="00D91E39"/>
    <w:rsid w:val="00D92370"/>
    <w:rsid w:val="00D92790"/>
    <w:rsid w:val="00D92B1E"/>
    <w:rsid w:val="00D94F62"/>
    <w:rsid w:val="00D9583F"/>
    <w:rsid w:val="00D9596F"/>
    <w:rsid w:val="00D9686B"/>
    <w:rsid w:val="00DA06EC"/>
    <w:rsid w:val="00DA0A8C"/>
    <w:rsid w:val="00DA0C54"/>
    <w:rsid w:val="00DA1F15"/>
    <w:rsid w:val="00DA24B8"/>
    <w:rsid w:val="00DA2858"/>
    <w:rsid w:val="00DA2E5D"/>
    <w:rsid w:val="00DA38F0"/>
    <w:rsid w:val="00DA4169"/>
    <w:rsid w:val="00DA4EE4"/>
    <w:rsid w:val="00DA629B"/>
    <w:rsid w:val="00DA7814"/>
    <w:rsid w:val="00DA7D59"/>
    <w:rsid w:val="00DB046F"/>
    <w:rsid w:val="00DB09CC"/>
    <w:rsid w:val="00DB1310"/>
    <w:rsid w:val="00DB200C"/>
    <w:rsid w:val="00DB3142"/>
    <w:rsid w:val="00DB3B94"/>
    <w:rsid w:val="00DB58B5"/>
    <w:rsid w:val="00DB795F"/>
    <w:rsid w:val="00DC0467"/>
    <w:rsid w:val="00DC07A1"/>
    <w:rsid w:val="00DC2335"/>
    <w:rsid w:val="00DC2B2F"/>
    <w:rsid w:val="00DC2E39"/>
    <w:rsid w:val="00DC2E9B"/>
    <w:rsid w:val="00DC2FFB"/>
    <w:rsid w:val="00DC38C6"/>
    <w:rsid w:val="00DC39C8"/>
    <w:rsid w:val="00DC44CE"/>
    <w:rsid w:val="00DC4BD1"/>
    <w:rsid w:val="00DC787F"/>
    <w:rsid w:val="00DD0207"/>
    <w:rsid w:val="00DD024E"/>
    <w:rsid w:val="00DD02E2"/>
    <w:rsid w:val="00DD172F"/>
    <w:rsid w:val="00DD22EA"/>
    <w:rsid w:val="00DD367C"/>
    <w:rsid w:val="00DD3DBE"/>
    <w:rsid w:val="00DD4312"/>
    <w:rsid w:val="00DD44A0"/>
    <w:rsid w:val="00DD4543"/>
    <w:rsid w:val="00DD488C"/>
    <w:rsid w:val="00DD52C4"/>
    <w:rsid w:val="00DD6B6E"/>
    <w:rsid w:val="00DD6D05"/>
    <w:rsid w:val="00DD6F09"/>
    <w:rsid w:val="00DE0890"/>
    <w:rsid w:val="00DE0AA2"/>
    <w:rsid w:val="00DE1C6E"/>
    <w:rsid w:val="00DE21E9"/>
    <w:rsid w:val="00DE46A2"/>
    <w:rsid w:val="00DE4835"/>
    <w:rsid w:val="00DE4915"/>
    <w:rsid w:val="00DE548D"/>
    <w:rsid w:val="00DE55D8"/>
    <w:rsid w:val="00DE5906"/>
    <w:rsid w:val="00DE59A6"/>
    <w:rsid w:val="00DE65A3"/>
    <w:rsid w:val="00DE78E4"/>
    <w:rsid w:val="00DE7F1D"/>
    <w:rsid w:val="00DF05C5"/>
    <w:rsid w:val="00DF0676"/>
    <w:rsid w:val="00DF09C7"/>
    <w:rsid w:val="00DF0C5D"/>
    <w:rsid w:val="00DF183B"/>
    <w:rsid w:val="00DF22F4"/>
    <w:rsid w:val="00DF29CF"/>
    <w:rsid w:val="00DF38B1"/>
    <w:rsid w:val="00DF45A2"/>
    <w:rsid w:val="00DF48B4"/>
    <w:rsid w:val="00DF5E0C"/>
    <w:rsid w:val="00DF6155"/>
    <w:rsid w:val="00E006E9"/>
    <w:rsid w:val="00E02530"/>
    <w:rsid w:val="00E0308D"/>
    <w:rsid w:val="00E03C99"/>
    <w:rsid w:val="00E05563"/>
    <w:rsid w:val="00E104CA"/>
    <w:rsid w:val="00E1187E"/>
    <w:rsid w:val="00E11BE1"/>
    <w:rsid w:val="00E123F5"/>
    <w:rsid w:val="00E12E6F"/>
    <w:rsid w:val="00E12E96"/>
    <w:rsid w:val="00E13E56"/>
    <w:rsid w:val="00E16F96"/>
    <w:rsid w:val="00E17F0A"/>
    <w:rsid w:val="00E204EF"/>
    <w:rsid w:val="00E20CBE"/>
    <w:rsid w:val="00E20F33"/>
    <w:rsid w:val="00E211A4"/>
    <w:rsid w:val="00E21A5C"/>
    <w:rsid w:val="00E21F39"/>
    <w:rsid w:val="00E22438"/>
    <w:rsid w:val="00E241F8"/>
    <w:rsid w:val="00E247B7"/>
    <w:rsid w:val="00E267E6"/>
    <w:rsid w:val="00E27B57"/>
    <w:rsid w:val="00E31062"/>
    <w:rsid w:val="00E31458"/>
    <w:rsid w:val="00E32C93"/>
    <w:rsid w:val="00E33B25"/>
    <w:rsid w:val="00E33CA8"/>
    <w:rsid w:val="00E33D16"/>
    <w:rsid w:val="00E33E2D"/>
    <w:rsid w:val="00E34EC6"/>
    <w:rsid w:val="00E35627"/>
    <w:rsid w:val="00E3579E"/>
    <w:rsid w:val="00E407F7"/>
    <w:rsid w:val="00E40E06"/>
    <w:rsid w:val="00E421E1"/>
    <w:rsid w:val="00E42D53"/>
    <w:rsid w:val="00E433E6"/>
    <w:rsid w:val="00E4464B"/>
    <w:rsid w:val="00E45263"/>
    <w:rsid w:val="00E454C9"/>
    <w:rsid w:val="00E4589F"/>
    <w:rsid w:val="00E46372"/>
    <w:rsid w:val="00E46484"/>
    <w:rsid w:val="00E46EE3"/>
    <w:rsid w:val="00E47104"/>
    <w:rsid w:val="00E471F0"/>
    <w:rsid w:val="00E47A81"/>
    <w:rsid w:val="00E51BFB"/>
    <w:rsid w:val="00E51CFD"/>
    <w:rsid w:val="00E5344B"/>
    <w:rsid w:val="00E53CFB"/>
    <w:rsid w:val="00E54D71"/>
    <w:rsid w:val="00E55683"/>
    <w:rsid w:val="00E55C38"/>
    <w:rsid w:val="00E57549"/>
    <w:rsid w:val="00E6135C"/>
    <w:rsid w:val="00E6267A"/>
    <w:rsid w:val="00E628CB"/>
    <w:rsid w:val="00E63739"/>
    <w:rsid w:val="00E642FD"/>
    <w:rsid w:val="00E6431E"/>
    <w:rsid w:val="00E64FEA"/>
    <w:rsid w:val="00E651F1"/>
    <w:rsid w:val="00E6551A"/>
    <w:rsid w:val="00E661EB"/>
    <w:rsid w:val="00E700B4"/>
    <w:rsid w:val="00E71A49"/>
    <w:rsid w:val="00E72945"/>
    <w:rsid w:val="00E734AF"/>
    <w:rsid w:val="00E7389C"/>
    <w:rsid w:val="00E73D11"/>
    <w:rsid w:val="00E73E50"/>
    <w:rsid w:val="00E74398"/>
    <w:rsid w:val="00E76AA0"/>
    <w:rsid w:val="00E76D0D"/>
    <w:rsid w:val="00E77115"/>
    <w:rsid w:val="00E806B5"/>
    <w:rsid w:val="00E81761"/>
    <w:rsid w:val="00E817C5"/>
    <w:rsid w:val="00E83B59"/>
    <w:rsid w:val="00E84564"/>
    <w:rsid w:val="00E8561A"/>
    <w:rsid w:val="00E86611"/>
    <w:rsid w:val="00E87218"/>
    <w:rsid w:val="00E9152A"/>
    <w:rsid w:val="00E92DEC"/>
    <w:rsid w:val="00E92DED"/>
    <w:rsid w:val="00E93E3D"/>
    <w:rsid w:val="00E94229"/>
    <w:rsid w:val="00E94E63"/>
    <w:rsid w:val="00E95923"/>
    <w:rsid w:val="00E9633D"/>
    <w:rsid w:val="00E96ECB"/>
    <w:rsid w:val="00E970B8"/>
    <w:rsid w:val="00EA0CE8"/>
    <w:rsid w:val="00EA3211"/>
    <w:rsid w:val="00EA3240"/>
    <w:rsid w:val="00EA3304"/>
    <w:rsid w:val="00EA4523"/>
    <w:rsid w:val="00EA50FB"/>
    <w:rsid w:val="00EA674C"/>
    <w:rsid w:val="00EA6E6A"/>
    <w:rsid w:val="00EB0597"/>
    <w:rsid w:val="00EB0A7A"/>
    <w:rsid w:val="00EB18B7"/>
    <w:rsid w:val="00EB23EB"/>
    <w:rsid w:val="00EB2C9E"/>
    <w:rsid w:val="00EB4DFD"/>
    <w:rsid w:val="00EB5982"/>
    <w:rsid w:val="00EB5E8A"/>
    <w:rsid w:val="00EB7009"/>
    <w:rsid w:val="00EC2DAB"/>
    <w:rsid w:val="00EC2EFD"/>
    <w:rsid w:val="00EC5CC3"/>
    <w:rsid w:val="00EC5FF0"/>
    <w:rsid w:val="00EC6184"/>
    <w:rsid w:val="00EC698B"/>
    <w:rsid w:val="00ED0D66"/>
    <w:rsid w:val="00ED15A1"/>
    <w:rsid w:val="00ED1D5B"/>
    <w:rsid w:val="00ED1E77"/>
    <w:rsid w:val="00ED27A4"/>
    <w:rsid w:val="00ED2C80"/>
    <w:rsid w:val="00ED361C"/>
    <w:rsid w:val="00ED464B"/>
    <w:rsid w:val="00ED4B51"/>
    <w:rsid w:val="00ED64DB"/>
    <w:rsid w:val="00ED680A"/>
    <w:rsid w:val="00ED7525"/>
    <w:rsid w:val="00ED7534"/>
    <w:rsid w:val="00ED757F"/>
    <w:rsid w:val="00EE006B"/>
    <w:rsid w:val="00EE116A"/>
    <w:rsid w:val="00EE13C3"/>
    <w:rsid w:val="00EE1B4A"/>
    <w:rsid w:val="00EE1CC5"/>
    <w:rsid w:val="00EE1EFD"/>
    <w:rsid w:val="00EE2AAC"/>
    <w:rsid w:val="00EE318C"/>
    <w:rsid w:val="00EE3BA9"/>
    <w:rsid w:val="00EE3BD2"/>
    <w:rsid w:val="00EE4088"/>
    <w:rsid w:val="00EE43A4"/>
    <w:rsid w:val="00EE4B50"/>
    <w:rsid w:val="00EE5795"/>
    <w:rsid w:val="00EE6F52"/>
    <w:rsid w:val="00EF116A"/>
    <w:rsid w:val="00EF1C3F"/>
    <w:rsid w:val="00EF1E68"/>
    <w:rsid w:val="00EF3B72"/>
    <w:rsid w:val="00EF3E1C"/>
    <w:rsid w:val="00EF3F1B"/>
    <w:rsid w:val="00EF4FE5"/>
    <w:rsid w:val="00EF56C2"/>
    <w:rsid w:val="00EF601D"/>
    <w:rsid w:val="00EF6B79"/>
    <w:rsid w:val="00EF7933"/>
    <w:rsid w:val="00F00F98"/>
    <w:rsid w:val="00F023AF"/>
    <w:rsid w:val="00F057BA"/>
    <w:rsid w:val="00F05C1E"/>
    <w:rsid w:val="00F065F7"/>
    <w:rsid w:val="00F07405"/>
    <w:rsid w:val="00F07C3B"/>
    <w:rsid w:val="00F15138"/>
    <w:rsid w:val="00F15C6B"/>
    <w:rsid w:val="00F15D13"/>
    <w:rsid w:val="00F1600A"/>
    <w:rsid w:val="00F163E7"/>
    <w:rsid w:val="00F17940"/>
    <w:rsid w:val="00F17A5C"/>
    <w:rsid w:val="00F17EB9"/>
    <w:rsid w:val="00F2025F"/>
    <w:rsid w:val="00F20A9D"/>
    <w:rsid w:val="00F20BEA"/>
    <w:rsid w:val="00F22C1E"/>
    <w:rsid w:val="00F22CD0"/>
    <w:rsid w:val="00F232AB"/>
    <w:rsid w:val="00F24C50"/>
    <w:rsid w:val="00F24F4B"/>
    <w:rsid w:val="00F26772"/>
    <w:rsid w:val="00F26AA1"/>
    <w:rsid w:val="00F27457"/>
    <w:rsid w:val="00F276A0"/>
    <w:rsid w:val="00F276E1"/>
    <w:rsid w:val="00F30E16"/>
    <w:rsid w:val="00F30F5B"/>
    <w:rsid w:val="00F31D14"/>
    <w:rsid w:val="00F31D59"/>
    <w:rsid w:val="00F32356"/>
    <w:rsid w:val="00F32C00"/>
    <w:rsid w:val="00F3330D"/>
    <w:rsid w:val="00F34605"/>
    <w:rsid w:val="00F34D1D"/>
    <w:rsid w:val="00F358A8"/>
    <w:rsid w:val="00F35A8A"/>
    <w:rsid w:val="00F3775D"/>
    <w:rsid w:val="00F40F1B"/>
    <w:rsid w:val="00F4159C"/>
    <w:rsid w:val="00F417E0"/>
    <w:rsid w:val="00F43131"/>
    <w:rsid w:val="00F4402D"/>
    <w:rsid w:val="00F4414F"/>
    <w:rsid w:val="00F46C1A"/>
    <w:rsid w:val="00F503CC"/>
    <w:rsid w:val="00F515DF"/>
    <w:rsid w:val="00F51DDE"/>
    <w:rsid w:val="00F53369"/>
    <w:rsid w:val="00F541FD"/>
    <w:rsid w:val="00F54BE3"/>
    <w:rsid w:val="00F6052F"/>
    <w:rsid w:val="00F60940"/>
    <w:rsid w:val="00F6309B"/>
    <w:rsid w:val="00F63640"/>
    <w:rsid w:val="00F63B41"/>
    <w:rsid w:val="00F63EC3"/>
    <w:rsid w:val="00F66646"/>
    <w:rsid w:val="00F66AB3"/>
    <w:rsid w:val="00F67975"/>
    <w:rsid w:val="00F67CFF"/>
    <w:rsid w:val="00F70BD6"/>
    <w:rsid w:val="00F7353D"/>
    <w:rsid w:val="00F73A3A"/>
    <w:rsid w:val="00F74726"/>
    <w:rsid w:val="00F74B0D"/>
    <w:rsid w:val="00F76564"/>
    <w:rsid w:val="00F76D5F"/>
    <w:rsid w:val="00F80983"/>
    <w:rsid w:val="00F80BCA"/>
    <w:rsid w:val="00F82C11"/>
    <w:rsid w:val="00F82E41"/>
    <w:rsid w:val="00F82FEC"/>
    <w:rsid w:val="00F836B8"/>
    <w:rsid w:val="00F86154"/>
    <w:rsid w:val="00F9060A"/>
    <w:rsid w:val="00F916F0"/>
    <w:rsid w:val="00F91CF2"/>
    <w:rsid w:val="00F92C37"/>
    <w:rsid w:val="00F93201"/>
    <w:rsid w:val="00F93C3A"/>
    <w:rsid w:val="00F94A2F"/>
    <w:rsid w:val="00FA0E23"/>
    <w:rsid w:val="00FA19CE"/>
    <w:rsid w:val="00FA203E"/>
    <w:rsid w:val="00FA2291"/>
    <w:rsid w:val="00FA3954"/>
    <w:rsid w:val="00FA4661"/>
    <w:rsid w:val="00FA4813"/>
    <w:rsid w:val="00FA4839"/>
    <w:rsid w:val="00FA4ED9"/>
    <w:rsid w:val="00FA4F1D"/>
    <w:rsid w:val="00FB0BD0"/>
    <w:rsid w:val="00FB0FE7"/>
    <w:rsid w:val="00FB2187"/>
    <w:rsid w:val="00FB35BE"/>
    <w:rsid w:val="00FB3C26"/>
    <w:rsid w:val="00FB48D6"/>
    <w:rsid w:val="00FB498F"/>
    <w:rsid w:val="00FB4AAC"/>
    <w:rsid w:val="00FB4AEA"/>
    <w:rsid w:val="00FB722C"/>
    <w:rsid w:val="00FB75D2"/>
    <w:rsid w:val="00FC029C"/>
    <w:rsid w:val="00FC05F2"/>
    <w:rsid w:val="00FC091C"/>
    <w:rsid w:val="00FC0ED4"/>
    <w:rsid w:val="00FC2DBC"/>
    <w:rsid w:val="00FC3743"/>
    <w:rsid w:val="00FC3D90"/>
    <w:rsid w:val="00FC4CDE"/>
    <w:rsid w:val="00FC4D7F"/>
    <w:rsid w:val="00FC5111"/>
    <w:rsid w:val="00FC5D29"/>
    <w:rsid w:val="00FC5DE9"/>
    <w:rsid w:val="00FC68C9"/>
    <w:rsid w:val="00FC69CE"/>
    <w:rsid w:val="00FC6AD6"/>
    <w:rsid w:val="00FC7B73"/>
    <w:rsid w:val="00FD0280"/>
    <w:rsid w:val="00FD2D8A"/>
    <w:rsid w:val="00FD3C32"/>
    <w:rsid w:val="00FD4EF4"/>
    <w:rsid w:val="00FD54A8"/>
    <w:rsid w:val="00FD56B9"/>
    <w:rsid w:val="00FD57AD"/>
    <w:rsid w:val="00FD7053"/>
    <w:rsid w:val="00FD709E"/>
    <w:rsid w:val="00FD76BE"/>
    <w:rsid w:val="00FD7E69"/>
    <w:rsid w:val="00FE0F7C"/>
    <w:rsid w:val="00FE1BB4"/>
    <w:rsid w:val="00FE33F8"/>
    <w:rsid w:val="00FE598B"/>
    <w:rsid w:val="00FE5CA9"/>
    <w:rsid w:val="00FE7B60"/>
    <w:rsid w:val="00FE7BD0"/>
    <w:rsid w:val="00FE7D2B"/>
    <w:rsid w:val="00FF0133"/>
    <w:rsid w:val="00FF07A4"/>
    <w:rsid w:val="00FF07AB"/>
    <w:rsid w:val="00FF16D3"/>
    <w:rsid w:val="00FF1AEF"/>
    <w:rsid w:val="00FF2AE9"/>
    <w:rsid w:val="00FF413E"/>
    <w:rsid w:val="00FF4776"/>
    <w:rsid w:val="00FF4B2C"/>
    <w:rsid w:val="00FF6C3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3CF"/>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542"/>
    <w:rPr>
      <w:rFonts w:ascii="Tahoma" w:hAnsi="Tahoma" w:cs="Tahoma"/>
      <w:sz w:val="16"/>
      <w:szCs w:val="16"/>
    </w:rPr>
  </w:style>
  <w:style w:type="character" w:customStyle="1" w:styleId="BalloonTextChar">
    <w:name w:val="Balloon Text Char"/>
    <w:basedOn w:val="DefaultParagraphFont"/>
    <w:link w:val="BalloonText"/>
    <w:uiPriority w:val="99"/>
    <w:semiHidden/>
    <w:rsid w:val="008C0542"/>
    <w:rPr>
      <w:rFonts w:ascii="Tahoma" w:hAnsi="Tahoma" w:cs="Tahoma"/>
      <w:sz w:val="16"/>
      <w:szCs w:val="16"/>
    </w:rPr>
  </w:style>
  <w:style w:type="paragraph" w:styleId="FootnoteText">
    <w:name w:val="footnote text"/>
    <w:basedOn w:val="Normal"/>
    <w:link w:val="FootnoteTextChar"/>
    <w:uiPriority w:val="99"/>
    <w:unhideWhenUsed/>
    <w:rsid w:val="00C903CF"/>
    <w:rPr>
      <w:sz w:val="24"/>
      <w:szCs w:val="24"/>
    </w:rPr>
  </w:style>
  <w:style w:type="character" w:customStyle="1" w:styleId="FootnoteTextChar">
    <w:name w:val="Footnote Text Char"/>
    <w:basedOn w:val="DefaultParagraphFont"/>
    <w:link w:val="FootnoteText"/>
    <w:uiPriority w:val="99"/>
    <w:rsid w:val="00C903CF"/>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unhideWhenUsed/>
    <w:rsid w:val="00C903CF"/>
    <w:rPr>
      <w:vertAlign w:val="superscript"/>
    </w:rPr>
  </w:style>
  <w:style w:type="table" w:styleId="TableGrid">
    <w:name w:val="Table Grid"/>
    <w:basedOn w:val="TableNormal"/>
    <w:uiPriority w:val="59"/>
    <w:rsid w:val="00C903CF"/>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903CF"/>
    <w:pPr>
      <w:tabs>
        <w:tab w:val="center" w:pos="4320"/>
        <w:tab w:val="right" w:pos="8640"/>
      </w:tabs>
    </w:pPr>
  </w:style>
  <w:style w:type="character" w:customStyle="1" w:styleId="FooterChar">
    <w:name w:val="Footer Char"/>
    <w:basedOn w:val="DefaultParagraphFont"/>
    <w:link w:val="Footer"/>
    <w:uiPriority w:val="99"/>
    <w:rsid w:val="00C903CF"/>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C903CF"/>
    <w:pPr>
      <w:ind w:left="720"/>
      <w:contextualSpacing/>
    </w:pPr>
  </w:style>
  <w:style w:type="character" w:styleId="PageNumber">
    <w:name w:val="page number"/>
    <w:basedOn w:val="DefaultParagraphFont"/>
    <w:uiPriority w:val="99"/>
    <w:semiHidden/>
    <w:unhideWhenUsed/>
    <w:rsid w:val="00C903CF"/>
  </w:style>
  <w:style w:type="character" w:styleId="LineNumber">
    <w:name w:val="line number"/>
    <w:basedOn w:val="DefaultParagraphFont"/>
    <w:uiPriority w:val="99"/>
    <w:semiHidden/>
    <w:unhideWhenUsed/>
    <w:rsid w:val="00C903CF"/>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2342</Words>
  <Characters>13353</Characters>
  <Application>Microsoft Office Word</Application>
  <DocSecurity>0</DocSecurity>
  <Lines>111</Lines>
  <Paragraphs>31</Paragraphs>
  <ScaleCrop>false</ScaleCrop>
  <Company>Microsoft</Company>
  <LinksUpToDate>false</LinksUpToDate>
  <CharactersWithSpaces>15664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0003473</dc:creator>
  <cp:lastModifiedBy>0003473</cp:lastModifiedBy>
  <cp:revision>1</cp:revision>
  <dcterms:created xsi:type="dcterms:W3CDTF">2015-03-14T03:18:00Z</dcterms:created>
  <dcterms:modified xsi:type="dcterms:W3CDTF">2015-03-14T03:19:00Z</dcterms:modified>
</cp:coreProperties>
</file>